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19187" w14:textId="0A377893" w:rsidR="00722575" w:rsidRPr="008953DE" w:rsidRDefault="00A01F5F" w:rsidP="005A4F39">
      <w:pPr>
        <w:pStyle w:val="Header"/>
        <w:tabs>
          <w:tab w:val="right" w:pos="9072"/>
        </w:tabs>
        <w:rPr>
          <w:rFonts w:ascii="Arial" w:hAnsi="Arial" w:cs="Arial"/>
          <w:sz w:val="24"/>
          <w:szCs w:val="28"/>
          <w:lang w:val="en-CA"/>
        </w:rPr>
      </w:pPr>
      <w:r w:rsidRPr="008953DE">
        <w:rPr>
          <w:rFonts w:ascii="Arial" w:hAnsi="Arial" w:cs="Arial"/>
          <w:sz w:val="24"/>
          <w:szCs w:val="28"/>
          <w:lang w:val="en-CA"/>
        </w:rPr>
        <w:t xml:space="preserve">3GPP TSG RAN WG4 Meeting </w:t>
      </w:r>
      <w:r w:rsidR="00722575" w:rsidRPr="008953DE">
        <w:rPr>
          <w:rFonts w:ascii="Arial" w:hAnsi="Arial" w:cs="Arial"/>
          <w:sz w:val="24"/>
          <w:szCs w:val="28"/>
          <w:lang w:val="en-CA"/>
        </w:rPr>
        <w:t>#</w:t>
      </w:r>
      <w:r w:rsidR="00347CC4" w:rsidRPr="008953DE">
        <w:rPr>
          <w:rFonts w:ascii="Arial" w:hAnsi="Arial" w:cs="Arial"/>
          <w:sz w:val="24"/>
          <w:szCs w:val="28"/>
          <w:lang w:val="en-CA"/>
        </w:rPr>
        <w:t>9</w:t>
      </w:r>
      <w:r w:rsidR="004F32C5" w:rsidRPr="008953DE">
        <w:rPr>
          <w:rFonts w:ascii="Arial" w:hAnsi="Arial" w:cs="Arial"/>
          <w:sz w:val="24"/>
          <w:szCs w:val="28"/>
          <w:lang w:val="en-CA"/>
        </w:rPr>
        <w:t>8</w:t>
      </w:r>
      <w:r w:rsidR="00DC6172" w:rsidRPr="008953DE">
        <w:rPr>
          <w:rFonts w:ascii="Arial" w:hAnsi="Arial" w:cs="Arial"/>
          <w:sz w:val="24"/>
          <w:szCs w:val="28"/>
          <w:lang w:val="en-CA"/>
        </w:rPr>
        <w:t>bis</w:t>
      </w:r>
      <w:r w:rsidR="00C05458" w:rsidRPr="008953DE">
        <w:rPr>
          <w:rFonts w:ascii="Arial" w:hAnsi="Arial" w:cs="Arial"/>
          <w:sz w:val="24"/>
          <w:szCs w:val="28"/>
          <w:lang w:val="en-CA"/>
        </w:rPr>
        <w:t>-e</w:t>
      </w:r>
      <w:r w:rsidR="00D80957" w:rsidRPr="008953DE">
        <w:rPr>
          <w:rFonts w:ascii="Arial" w:hAnsi="Arial" w:cs="Arial"/>
          <w:sz w:val="24"/>
          <w:szCs w:val="28"/>
          <w:lang w:val="en-CA"/>
        </w:rPr>
        <w:tab/>
      </w:r>
      <w:r w:rsidR="00FC22F7" w:rsidRPr="008953DE">
        <w:rPr>
          <w:rFonts w:ascii="Arial" w:hAnsi="Arial" w:cs="Arial"/>
          <w:sz w:val="24"/>
          <w:szCs w:val="28"/>
          <w:lang w:val="en-CA"/>
        </w:rPr>
        <w:t>R4-</w:t>
      </w:r>
      <w:r w:rsidR="00FC2569" w:rsidRPr="008953DE">
        <w:rPr>
          <w:rFonts w:ascii="Arial" w:hAnsi="Arial" w:cs="Arial"/>
          <w:sz w:val="24"/>
          <w:szCs w:val="28"/>
          <w:lang w:val="en-CA"/>
        </w:rPr>
        <w:t>2</w:t>
      </w:r>
      <w:r w:rsidR="00142C2E" w:rsidRPr="008953DE">
        <w:rPr>
          <w:rFonts w:ascii="Arial" w:hAnsi="Arial" w:cs="Arial"/>
          <w:sz w:val="24"/>
          <w:szCs w:val="28"/>
          <w:lang w:val="en-CA"/>
        </w:rPr>
        <w:t>1</w:t>
      </w:r>
      <w:r w:rsidR="00A747B9" w:rsidRPr="008953DE">
        <w:rPr>
          <w:rFonts w:ascii="Arial" w:hAnsi="Arial" w:cs="Arial"/>
          <w:sz w:val="24"/>
          <w:szCs w:val="28"/>
          <w:lang w:val="en-CA"/>
        </w:rPr>
        <w:t>0</w:t>
      </w:r>
      <w:r w:rsidR="00D25923">
        <w:rPr>
          <w:rFonts w:ascii="Arial" w:hAnsi="Arial" w:cs="Arial"/>
          <w:sz w:val="24"/>
          <w:szCs w:val="28"/>
          <w:lang w:val="en-CA"/>
        </w:rPr>
        <w:t>6882</w:t>
      </w:r>
    </w:p>
    <w:p w14:paraId="4F58942D" w14:textId="18C180E8" w:rsidR="00D80957" w:rsidRPr="008953DE" w:rsidRDefault="00AA35A3" w:rsidP="005A4F39">
      <w:pPr>
        <w:pStyle w:val="Header"/>
        <w:tabs>
          <w:tab w:val="right" w:pos="9072"/>
        </w:tabs>
        <w:rPr>
          <w:rFonts w:ascii="Arial" w:hAnsi="Arial" w:cs="Arial"/>
          <w:sz w:val="24"/>
          <w:szCs w:val="28"/>
          <w:lang w:val="en-CA"/>
        </w:rPr>
      </w:pPr>
      <w:bookmarkStart w:id="0" w:name="_Hlk488924106"/>
      <w:bookmarkEnd w:id="0"/>
      <w:r w:rsidRPr="008953DE">
        <w:rPr>
          <w:rFonts w:ascii="Arial" w:hAnsi="Arial" w:cs="Arial"/>
          <w:sz w:val="24"/>
          <w:szCs w:val="28"/>
          <w:lang w:val="en-CA"/>
        </w:rPr>
        <w:t>Electronic Meeting</w:t>
      </w:r>
      <w:r w:rsidR="00A2225E" w:rsidRPr="008953DE">
        <w:rPr>
          <w:rFonts w:ascii="Arial" w:hAnsi="Arial" w:cs="Arial"/>
          <w:sz w:val="24"/>
          <w:szCs w:val="28"/>
          <w:lang w:val="en-CA"/>
        </w:rPr>
        <w:t xml:space="preserve">, </w:t>
      </w:r>
      <w:r w:rsidR="00DC6172" w:rsidRPr="008953DE">
        <w:rPr>
          <w:rFonts w:ascii="Arial" w:hAnsi="Arial" w:cs="Arial"/>
          <w:sz w:val="24"/>
          <w:szCs w:val="28"/>
          <w:lang w:val="en-CA"/>
        </w:rPr>
        <w:t>April</w:t>
      </w:r>
      <w:r w:rsidR="00142C2E" w:rsidRPr="008953DE">
        <w:rPr>
          <w:rFonts w:ascii="Arial" w:hAnsi="Arial" w:cs="Arial"/>
          <w:sz w:val="24"/>
          <w:szCs w:val="28"/>
          <w:lang w:val="en-CA"/>
        </w:rPr>
        <w:t xml:space="preserve"> </w:t>
      </w:r>
      <w:r w:rsidR="00DC6172" w:rsidRPr="008953DE">
        <w:rPr>
          <w:rFonts w:ascii="Arial" w:hAnsi="Arial" w:cs="Arial"/>
          <w:sz w:val="24"/>
          <w:szCs w:val="28"/>
          <w:lang w:val="en-CA"/>
        </w:rPr>
        <w:t>12</w:t>
      </w:r>
      <w:r w:rsidR="00142C2E" w:rsidRPr="008953DE">
        <w:rPr>
          <w:rFonts w:ascii="Arial" w:hAnsi="Arial" w:cs="Arial"/>
          <w:sz w:val="24"/>
          <w:szCs w:val="28"/>
          <w:lang w:val="en-CA"/>
        </w:rPr>
        <w:t xml:space="preserve"> </w:t>
      </w:r>
      <w:r w:rsidR="00946E1F" w:rsidRPr="008953DE">
        <w:rPr>
          <w:rFonts w:ascii="Arial" w:hAnsi="Arial" w:cs="Arial"/>
          <w:sz w:val="24"/>
          <w:szCs w:val="28"/>
          <w:lang w:val="en-CA"/>
        </w:rPr>
        <w:t xml:space="preserve">– </w:t>
      </w:r>
      <w:r w:rsidR="00DC6172" w:rsidRPr="008953DE">
        <w:rPr>
          <w:rFonts w:ascii="Arial" w:hAnsi="Arial" w:cs="Arial"/>
          <w:sz w:val="24"/>
          <w:szCs w:val="28"/>
          <w:lang w:val="en-CA"/>
        </w:rPr>
        <w:t>20</w:t>
      </w:r>
      <w:r w:rsidR="00347CC4" w:rsidRPr="008953DE">
        <w:rPr>
          <w:rFonts w:ascii="Arial" w:hAnsi="Arial" w:cs="Arial"/>
          <w:sz w:val="24"/>
          <w:szCs w:val="28"/>
          <w:lang w:val="en-CA"/>
        </w:rPr>
        <w:t>, 20</w:t>
      </w:r>
      <w:r w:rsidRPr="008953DE">
        <w:rPr>
          <w:rFonts w:ascii="Arial" w:hAnsi="Arial" w:cs="Arial"/>
          <w:sz w:val="24"/>
          <w:szCs w:val="28"/>
          <w:lang w:val="en-CA"/>
        </w:rPr>
        <w:t>2</w:t>
      </w:r>
      <w:r w:rsidR="00142C2E" w:rsidRPr="008953DE">
        <w:rPr>
          <w:rFonts w:ascii="Arial" w:hAnsi="Arial" w:cs="Arial"/>
          <w:sz w:val="24"/>
          <w:szCs w:val="28"/>
          <w:lang w:val="en-CA"/>
        </w:rPr>
        <w:t>1</w:t>
      </w:r>
    </w:p>
    <w:p w14:paraId="14395BAA" w14:textId="0FB3F4A5" w:rsidR="00D80957" w:rsidRPr="00D526EB" w:rsidRDefault="00D80957" w:rsidP="0033186E">
      <w:pPr>
        <w:tabs>
          <w:tab w:val="left" w:pos="1985"/>
        </w:tabs>
        <w:spacing w:before="240" w:after="0"/>
        <w:jc w:val="both"/>
        <w:rPr>
          <w:rFonts w:ascii="Arial" w:hAnsi="Arial" w:cs="Arial"/>
          <w:bCs/>
          <w:sz w:val="22"/>
          <w:szCs w:val="22"/>
          <w:lang w:val="en-US"/>
        </w:rPr>
      </w:pPr>
      <w:r w:rsidRPr="00D526EB">
        <w:rPr>
          <w:rFonts w:ascii="Arial" w:hAnsi="Arial" w:cs="Arial"/>
          <w:b/>
          <w:sz w:val="22"/>
          <w:szCs w:val="22"/>
          <w:lang w:val="en-US"/>
        </w:rPr>
        <w:t>Agenda Item:</w:t>
      </w:r>
      <w:r w:rsidRPr="00D526EB">
        <w:rPr>
          <w:rFonts w:ascii="Arial" w:hAnsi="Arial" w:cs="Arial"/>
          <w:b/>
          <w:sz w:val="22"/>
          <w:szCs w:val="22"/>
          <w:lang w:val="en-US"/>
        </w:rPr>
        <w:tab/>
      </w:r>
      <w:r w:rsidR="00DC6172">
        <w:rPr>
          <w:rFonts w:ascii="Arial" w:hAnsi="Arial" w:cs="Arial"/>
          <w:sz w:val="22"/>
          <w:szCs w:val="22"/>
          <w:lang w:val="en-US"/>
        </w:rPr>
        <w:t>8</w:t>
      </w:r>
      <w:r w:rsidR="006F4378" w:rsidRPr="006F4378">
        <w:rPr>
          <w:rFonts w:ascii="Arial" w:hAnsi="Arial" w:cs="Arial"/>
          <w:sz w:val="22"/>
          <w:szCs w:val="22"/>
          <w:lang w:val="en-US"/>
        </w:rPr>
        <w:t>.4.2.2</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19FB9E12" w:rsidR="00C43625"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142C2E">
        <w:rPr>
          <w:rFonts w:ascii="Arial" w:hAnsi="Arial" w:cs="Arial"/>
          <w:sz w:val="22"/>
          <w:szCs w:val="22"/>
          <w:lang w:val="en-CA"/>
        </w:rPr>
        <w:t xml:space="preserve">On </w:t>
      </w:r>
      <w:r w:rsidR="00C43625">
        <w:rPr>
          <w:rFonts w:ascii="Arial" w:hAnsi="Arial" w:cs="Arial"/>
          <w:sz w:val="22"/>
          <w:szCs w:val="22"/>
          <w:lang w:val="en-CA"/>
        </w:rPr>
        <w:t>handover with PSCell</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4E54D3A7" w14:textId="3658D90A" w:rsidR="0052582B" w:rsidRDefault="005E6DDB" w:rsidP="00142C2E">
      <w:pPr>
        <w:rPr>
          <w:sz w:val="22"/>
          <w:lang w:val="en-CA"/>
        </w:rPr>
      </w:pPr>
      <w:r>
        <w:rPr>
          <w:sz w:val="22"/>
          <w:lang w:val="en-CA"/>
        </w:rPr>
        <w:t xml:space="preserve">Work on the Rel-17 WI on </w:t>
      </w:r>
      <w:r w:rsidRPr="005E6DDB">
        <w:rPr>
          <w:sz w:val="22"/>
          <w:lang w:val="en-CA"/>
        </w:rPr>
        <w:t>NR RRM further enhancement</w:t>
      </w:r>
      <w:r w:rsidR="0052582B">
        <w:rPr>
          <w:sz w:val="22"/>
          <w:lang w:val="en-CA"/>
        </w:rPr>
        <w:t xml:space="preserve"> [1] where one of the objectives </w:t>
      </w:r>
      <w:r w:rsidR="0052582B" w:rsidRPr="0052582B">
        <w:rPr>
          <w:i/>
          <w:iCs/>
          <w:sz w:val="22"/>
          <w:lang w:val="en-CA"/>
        </w:rPr>
        <w:t>is Handover with PSCell</w:t>
      </w:r>
      <w:r>
        <w:rPr>
          <w:sz w:val="22"/>
          <w:lang w:val="en-CA"/>
        </w:rPr>
        <w:t xml:space="preserve"> </w:t>
      </w:r>
      <w:r w:rsidR="0052582B">
        <w:rPr>
          <w:sz w:val="22"/>
          <w:lang w:val="en-CA"/>
        </w:rPr>
        <w:t xml:space="preserve">started at RAN4#98e. The outcome was captured in a WF [3]. </w:t>
      </w:r>
    </w:p>
    <w:p w14:paraId="46C4872F" w14:textId="7FD3C95B" w:rsidR="00515947" w:rsidRPr="005E6DDB" w:rsidRDefault="0052582B" w:rsidP="00142C2E">
      <w:pPr>
        <w:rPr>
          <w:sz w:val="22"/>
        </w:rPr>
      </w:pPr>
      <w:r>
        <w:rPr>
          <w:sz w:val="22"/>
          <w:lang w:val="en-CA"/>
        </w:rPr>
        <w:t>In this contribution we provide our view</w:t>
      </w:r>
      <w:r w:rsidR="008953DE">
        <w:rPr>
          <w:sz w:val="22"/>
          <w:lang w:val="en-CA"/>
        </w:rPr>
        <w:t>s</w:t>
      </w:r>
      <w:r>
        <w:rPr>
          <w:sz w:val="22"/>
          <w:lang w:val="en-CA"/>
        </w:rPr>
        <w:t xml:space="preserve"> </w:t>
      </w:r>
      <w:r w:rsidRPr="008953DE">
        <w:rPr>
          <w:sz w:val="22"/>
          <w:lang w:val="en-CA"/>
        </w:rPr>
        <w:t>on the open issues.</w:t>
      </w:r>
    </w:p>
    <w:p w14:paraId="6CE97566" w14:textId="03B3F6E0" w:rsidR="004E2B9B" w:rsidRDefault="00515947" w:rsidP="004E2B9B">
      <w:pPr>
        <w:pStyle w:val="Heading1"/>
        <w:ind w:left="431" w:hanging="431"/>
        <w:rPr>
          <w:szCs w:val="36"/>
          <w:lang w:val="en-CA"/>
        </w:rPr>
      </w:pPr>
      <w:r>
        <w:rPr>
          <w:szCs w:val="36"/>
          <w:lang w:val="en-CA"/>
        </w:rPr>
        <w:t>Discussion</w:t>
      </w:r>
    </w:p>
    <w:p w14:paraId="2A12B0F0" w14:textId="1E376D3D" w:rsidR="0052582B" w:rsidRPr="0052582B" w:rsidRDefault="0052582B" w:rsidP="0052582B">
      <w:pPr>
        <w:rPr>
          <w:i/>
          <w:iCs/>
          <w:sz w:val="22"/>
          <w:szCs w:val="22"/>
          <w:lang w:val="en-CA"/>
        </w:rPr>
      </w:pPr>
      <w:r w:rsidRPr="0052582B">
        <w:rPr>
          <w:i/>
          <w:iCs/>
          <w:sz w:val="22"/>
          <w:szCs w:val="22"/>
          <w:lang w:val="en-CA"/>
        </w:rPr>
        <w:t>Scenarios</w:t>
      </w:r>
    </w:p>
    <w:tbl>
      <w:tblPr>
        <w:tblStyle w:val="TableGrid"/>
        <w:tblW w:w="0" w:type="auto"/>
        <w:tblLook w:val="04A0" w:firstRow="1" w:lastRow="0" w:firstColumn="1" w:lastColumn="0" w:noHBand="0" w:noVBand="1"/>
      </w:tblPr>
      <w:tblGrid>
        <w:gridCol w:w="9629"/>
      </w:tblGrid>
      <w:tr w:rsidR="00170363" w14:paraId="43C4B1DC" w14:textId="77777777" w:rsidTr="00170363">
        <w:tc>
          <w:tcPr>
            <w:tcW w:w="9629" w:type="dxa"/>
          </w:tcPr>
          <w:p w14:paraId="3476EAA6" w14:textId="4CD37D59" w:rsidR="00170363" w:rsidRPr="009E0A4D" w:rsidRDefault="00170363" w:rsidP="009E0A4D">
            <w:pPr>
              <w:numPr>
                <w:ilvl w:val="0"/>
                <w:numId w:val="28"/>
              </w:numPr>
              <w:spacing w:after="0"/>
              <w:rPr>
                <w:rFonts w:eastAsia="Times New Roman"/>
                <w:sz w:val="22"/>
                <w:szCs w:val="22"/>
                <w:lang w:val="en-US" w:eastAsia="ko-KR"/>
              </w:rPr>
            </w:pPr>
            <w:r w:rsidRPr="00170363">
              <w:rPr>
                <w:rFonts w:eastAsia="Times New Roman"/>
                <w:sz w:val="22"/>
                <w:szCs w:val="22"/>
                <w:lang w:val="en-US" w:eastAsia="ko-KR"/>
              </w:rPr>
              <w:t>Issue 2-1-2: NR-DC and NE-DC mode in HO with PSCell</w:t>
            </w:r>
            <w:r w:rsidR="009E0A4D">
              <w:rPr>
                <w:rFonts w:eastAsia="Times New Roman"/>
                <w:sz w:val="22"/>
                <w:szCs w:val="22"/>
                <w:lang w:val="en-US" w:eastAsia="ko-KR"/>
              </w:rPr>
              <w:br/>
            </w:r>
            <w:r w:rsidRPr="009E0A4D">
              <w:rPr>
                <w:rFonts w:eastAsia="Times New Roman"/>
                <w:sz w:val="22"/>
                <w:szCs w:val="22"/>
                <w:lang w:val="en-US" w:eastAsia="ko-KR"/>
              </w:rPr>
              <w:t>FFS:</w:t>
            </w:r>
          </w:p>
          <w:p w14:paraId="1A92C01C" w14:textId="77777777" w:rsidR="009E0A4D" w:rsidRDefault="00170363" w:rsidP="009E0A4D">
            <w:pPr>
              <w:numPr>
                <w:ilvl w:val="1"/>
                <w:numId w:val="28"/>
              </w:numPr>
              <w:spacing w:after="0"/>
              <w:rPr>
                <w:rFonts w:eastAsia="Times New Roman"/>
                <w:sz w:val="22"/>
                <w:szCs w:val="22"/>
                <w:lang w:val="en-US" w:eastAsia="ko-KR"/>
              </w:rPr>
            </w:pPr>
            <w:r w:rsidRPr="00170363">
              <w:rPr>
                <w:rFonts w:eastAsia="Times New Roman"/>
                <w:sz w:val="22"/>
                <w:szCs w:val="22"/>
                <w:lang w:val="en-US" w:eastAsia="ko-KR"/>
              </w:rPr>
              <w:t xml:space="preserve">Option 1: </w:t>
            </w:r>
          </w:p>
          <w:p w14:paraId="5114C4C2" w14:textId="48A5C566" w:rsidR="00170363" w:rsidRPr="00170363" w:rsidRDefault="00170363" w:rsidP="009E0A4D">
            <w:pPr>
              <w:numPr>
                <w:ilvl w:val="2"/>
                <w:numId w:val="28"/>
              </w:numPr>
              <w:spacing w:after="0"/>
              <w:rPr>
                <w:rFonts w:eastAsia="Times New Roman"/>
                <w:sz w:val="22"/>
                <w:szCs w:val="22"/>
                <w:lang w:val="en-US" w:eastAsia="ko-KR"/>
              </w:rPr>
            </w:pPr>
            <w:r w:rsidRPr="00170363">
              <w:rPr>
                <w:rFonts w:eastAsia="Times New Roman"/>
                <w:sz w:val="22"/>
                <w:szCs w:val="22"/>
                <w:lang w:val="en-US" w:eastAsia="ko-KR"/>
              </w:rPr>
              <w:t>In R17 RAN4 only considers legacy FR1+FR2 NR-DC for HO with PSCell from NR-DC to NR-DC, and only considers FR1+LTE NE-DC for HO with PSCell from NE-DC to NE-DC.</w:t>
            </w:r>
          </w:p>
          <w:p w14:paraId="78398042" w14:textId="77777777" w:rsidR="009E0A4D" w:rsidRDefault="00170363" w:rsidP="009E0A4D">
            <w:pPr>
              <w:numPr>
                <w:ilvl w:val="1"/>
                <w:numId w:val="28"/>
              </w:numPr>
              <w:spacing w:after="0"/>
              <w:rPr>
                <w:rFonts w:eastAsia="Times New Roman"/>
                <w:sz w:val="22"/>
                <w:szCs w:val="22"/>
                <w:lang w:val="en-US" w:eastAsia="ko-KR"/>
              </w:rPr>
            </w:pPr>
            <w:r w:rsidRPr="00170363">
              <w:rPr>
                <w:rFonts w:eastAsia="Times New Roman"/>
                <w:sz w:val="22"/>
                <w:szCs w:val="22"/>
                <w:lang w:val="en-US" w:eastAsia="ko-KR"/>
              </w:rPr>
              <w:t xml:space="preserve">Option 2: </w:t>
            </w:r>
          </w:p>
          <w:p w14:paraId="24CD3A3E" w14:textId="38BAFAEF" w:rsidR="00170363" w:rsidRPr="00170363" w:rsidRDefault="00170363" w:rsidP="009E0A4D">
            <w:pPr>
              <w:numPr>
                <w:ilvl w:val="2"/>
                <w:numId w:val="28"/>
              </w:numPr>
              <w:spacing w:after="0"/>
              <w:rPr>
                <w:rFonts w:eastAsia="Times New Roman"/>
                <w:sz w:val="22"/>
                <w:szCs w:val="22"/>
                <w:lang w:val="en-US" w:eastAsia="ko-KR"/>
              </w:rPr>
            </w:pPr>
            <w:r w:rsidRPr="00170363">
              <w:rPr>
                <w:rFonts w:eastAsia="Times New Roman"/>
                <w:sz w:val="22"/>
                <w:szCs w:val="22"/>
                <w:lang w:val="en-US" w:eastAsia="ko-KR"/>
              </w:rPr>
              <w:t>In R17 RAN4 considers FR1+FR2 NR-DC and FR1+FR1 NR-DC for HO with PSCell from NR-DC to NR-DC, and only considers FR1+LTE NE-DC for HO with PSCell from NE-DC to NE-DC.</w:t>
            </w:r>
          </w:p>
          <w:p w14:paraId="70402859" w14:textId="702EA2B8" w:rsidR="00170363" w:rsidRPr="00170363" w:rsidRDefault="00170363" w:rsidP="009E0A4D">
            <w:pPr>
              <w:numPr>
                <w:ilvl w:val="1"/>
                <w:numId w:val="28"/>
              </w:numPr>
              <w:spacing w:after="0"/>
              <w:rPr>
                <w:rFonts w:eastAsia="Times New Roman"/>
                <w:sz w:val="22"/>
                <w:szCs w:val="22"/>
                <w:lang w:val="en-US" w:eastAsia="ko-KR"/>
              </w:rPr>
            </w:pPr>
            <w:r w:rsidRPr="00170363">
              <w:rPr>
                <w:rFonts w:eastAsia="Times New Roman"/>
                <w:sz w:val="22"/>
                <w:szCs w:val="22"/>
                <w:lang w:val="en-US" w:eastAsia="ko-KR"/>
              </w:rPr>
              <w:t xml:space="preserve">Option 3: </w:t>
            </w:r>
          </w:p>
          <w:p w14:paraId="6858D7A4" w14:textId="77777777" w:rsidR="00170363" w:rsidRPr="00170363" w:rsidRDefault="00170363" w:rsidP="009E0A4D">
            <w:pPr>
              <w:numPr>
                <w:ilvl w:val="2"/>
                <w:numId w:val="28"/>
              </w:numPr>
              <w:spacing w:after="0"/>
              <w:rPr>
                <w:rFonts w:eastAsia="Times New Roman"/>
                <w:sz w:val="22"/>
                <w:szCs w:val="22"/>
                <w:lang w:val="en-US" w:eastAsia="ko-KR"/>
              </w:rPr>
            </w:pPr>
            <w:r w:rsidRPr="00170363">
              <w:rPr>
                <w:rFonts w:eastAsia="Times New Roman"/>
                <w:sz w:val="22"/>
                <w:szCs w:val="22"/>
                <w:lang w:val="en-US" w:eastAsia="ko-KR"/>
              </w:rPr>
              <w:t xml:space="preserve">For HO with PSCell from NR-DC to NR-DC, following scenario(s) are considered in RAN4, </w:t>
            </w:r>
          </w:p>
          <w:p w14:paraId="33558B6A" w14:textId="77777777" w:rsidR="00170363" w:rsidRPr="00170363" w:rsidRDefault="00170363" w:rsidP="009E0A4D">
            <w:pPr>
              <w:numPr>
                <w:ilvl w:val="3"/>
                <w:numId w:val="28"/>
              </w:numPr>
              <w:spacing w:after="0"/>
              <w:rPr>
                <w:rFonts w:eastAsia="Times New Roman"/>
                <w:sz w:val="22"/>
                <w:szCs w:val="22"/>
                <w:lang w:val="en-US" w:eastAsia="ko-KR"/>
              </w:rPr>
            </w:pPr>
            <w:r w:rsidRPr="00170363">
              <w:rPr>
                <w:rFonts w:eastAsia="Times New Roman"/>
                <w:sz w:val="22"/>
                <w:szCs w:val="22"/>
                <w:lang w:val="en-US" w:eastAsia="ko-KR"/>
              </w:rPr>
              <w:t>FR1+FR2 NR-DC</w:t>
            </w:r>
          </w:p>
          <w:p w14:paraId="73D23D5E" w14:textId="77777777" w:rsidR="00170363" w:rsidRPr="00170363" w:rsidRDefault="00170363" w:rsidP="009E0A4D">
            <w:pPr>
              <w:numPr>
                <w:ilvl w:val="3"/>
                <w:numId w:val="28"/>
              </w:numPr>
              <w:spacing w:after="0"/>
              <w:rPr>
                <w:rFonts w:eastAsia="Times New Roman"/>
                <w:sz w:val="22"/>
                <w:szCs w:val="22"/>
                <w:lang w:val="en-US" w:eastAsia="ko-KR"/>
              </w:rPr>
            </w:pPr>
            <w:r w:rsidRPr="00170363">
              <w:rPr>
                <w:rFonts w:eastAsia="Times New Roman"/>
                <w:sz w:val="22"/>
                <w:szCs w:val="22"/>
                <w:lang w:val="en-US" w:eastAsia="ko-KR"/>
              </w:rPr>
              <w:t>FFS: FR1+FR1 NR-DC</w:t>
            </w:r>
          </w:p>
          <w:p w14:paraId="63893383" w14:textId="77777777" w:rsidR="00170363" w:rsidRPr="00170363" w:rsidRDefault="00170363" w:rsidP="009E0A4D">
            <w:pPr>
              <w:numPr>
                <w:ilvl w:val="2"/>
                <w:numId w:val="28"/>
              </w:numPr>
              <w:spacing w:after="0"/>
              <w:rPr>
                <w:rFonts w:eastAsia="Times New Roman"/>
                <w:sz w:val="22"/>
                <w:szCs w:val="22"/>
                <w:lang w:val="en-US" w:eastAsia="ko-KR"/>
              </w:rPr>
            </w:pPr>
            <w:r w:rsidRPr="00170363">
              <w:rPr>
                <w:rFonts w:eastAsia="Times New Roman"/>
                <w:sz w:val="22"/>
                <w:szCs w:val="22"/>
                <w:lang w:val="en-US" w:eastAsia="ko-KR"/>
              </w:rPr>
              <w:t xml:space="preserve">For HO with PSCell from NE-DC to NE-DC, following scenario(s) are considered in RAN4, </w:t>
            </w:r>
          </w:p>
          <w:p w14:paraId="218A05E1" w14:textId="77777777" w:rsidR="00170363" w:rsidRPr="00170363" w:rsidRDefault="00170363" w:rsidP="009E0A4D">
            <w:pPr>
              <w:numPr>
                <w:ilvl w:val="3"/>
                <w:numId w:val="28"/>
              </w:numPr>
              <w:spacing w:after="0"/>
              <w:rPr>
                <w:rFonts w:eastAsia="Times New Roman"/>
                <w:sz w:val="22"/>
                <w:szCs w:val="22"/>
                <w:lang w:val="en-US" w:eastAsia="ko-KR"/>
              </w:rPr>
            </w:pPr>
            <w:r w:rsidRPr="00170363">
              <w:rPr>
                <w:rFonts w:eastAsia="Times New Roman"/>
                <w:sz w:val="22"/>
                <w:szCs w:val="22"/>
                <w:lang w:val="en-US" w:eastAsia="ko-KR"/>
              </w:rPr>
              <w:t>FR1+LTE NE-DC</w:t>
            </w:r>
          </w:p>
          <w:p w14:paraId="471041AF" w14:textId="77777777" w:rsidR="00170363" w:rsidRPr="00170363" w:rsidRDefault="00170363" w:rsidP="009E0A4D">
            <w:pPr>
              <w:numPr>
                <w:ilvl w:val="3"/>
                <w:numId w:val="28"/>
              </w:numPr>
              <w:spacing w:after="0"/>
              <w:rPr>
                <w:rFonts w:eastAsia="Times New Roman"/>
                <w:sz w:val="22"/>
                <w:szCs w:val="22"/>
                <w:lang w:val="en-US" w:eastAsia="ko-KR"/>
              </w:rPr>
            </w:pPr>
            <w:r w:rsidRPr="00170363">
              <w:rPr>
                <w:rFonts w:eastAsia="Times New Roman"/>
                <w:sz w:val="22"/>
                <w:szCs w:val="22"/>
                <w:lang w:val="en-US" w:eastAsia="ko-KR"/>
              </w:rPr>
              <w:t xml:space="preserve">FFS: FR2+LTE NE-DC </w:t>
            </w:r>
          </w:p>
          <w:p w14:paraId="55B4B236" w14:textId="27F074C7" w:rsidR="00170363" w:rsidRPr="009E0A4D" w:rsidRDefault="00170363" w:rsidP="009E0A4D">
            <w:pPr>
              <w:numPr>
                <w:ilvl w:val="1"/>
                <w:numId w:val="28"/>
              </w:numPr>
              <w:spacing w:after="0"/>
              <w:rPr>
                <w:rFonts w:eastAsia="Times New Roman"/>
                <w:sz w:val="22"/>
                <w:szCs w:val="22"/>
                <w:lang w:val="en-US" w:eastAsia="ko-KR"/>
              </w:rPr>
            </w:pPr>
            <w:r w:rsidRPr="009E0A4D">
              <w:rPr>
                <w:rFonts w:eastAsia="Times New Roman"/>
                <w:sz w:val="22"/>
                <w:szCs w:val="22"/>
                <w:lang w:val="en-US" w:eastAsia="ko-KR"/>
              </w:rPr>
              <w:t xml:space="preserve">Option 4: </w:t>
            </w:r>
          </w:p>
          <w:p w14:paraId="1025A114" w14:textId="77777777" w:rsidR="00170363" w:rsidRPr="009E0A4D" w:rsidRDefault="00170363" w:rsidP="009E0A4D">
            <w:pPr>
              <w:numPr>
                <w:ilvl w:val="2"/>
                <w:numId w:val="28"/>
              </w:numPr>
              <w:spacing w:after="0"/>
              <w:rPr>
                <w:rFonts w:eastAsia="Times New Roman"/>
                <w:sz w:val="22"/>
                <w:szCs w:val="22"/>
                <w:lang w:val="en-US" w:eastAsia="ko-KR"/>
              </w:rPr>
            </w:pPr>
            <w:r w:rsidRPr="009E0A4D">
              <w:rPr>
                <w:rFonts w:eastAsia="Times New Roman"/>
                <w:sz w:val="22"/>
                <w:szCs w:val="22"/>
                <w:lang w:val="en-US" w:eastAsia="ko-KR"/>
              </w:rPr>
              <w:t xml:space="preserve">For HO with PSCell from NR-DC to NR-DC, following scenario(s) are considered in RAN4, </w:t>
            </w:r>
          </w:p>
          <w:p w14:paraId="73C5E224" w14:textId="77777777" w:rsidR="00210BC4" w:rsidRPr="009E0A4D" w:rsidRDefault="00210BC4" w:rsidP="009E0A4D">
            <w:pPr>
              <w:numPr>
                <w:ilvl w:val="3"/>
                <w:numId w:val="28"/>
              </w:numPr>
              <w:spacing w:after="0"/>
              <w:rPr>
                <w:rFonts w:eastAsia="Times New Roman"/>
                <w:sz w:val="22"/>
                <w:szCs w:val="22"/>
                <w:lang w:val="en-US" w:eastAsia="ko-KR"/>
              </w:rPr>
            </w:pPr>
            <w:r w:rsidRPr="009E0A4D">
              <w:rPr>
                <w:rFonts w:eastAsia="Times New Roman"/>
                <w:sz w:val="22"/>
                <w:szCs w:val="22"/>
                <w:lang w:val="en-US" w:eastAsia="ko-KR"/>
              </w:rPr>
              <w:t>FR1+FR2 NR-DC</w:t>
            </w:r>
          </w:p>
          <w:p w14:paraId="09817C49" w14:textId="77777777" w:rsidR="00210BC4" w:rsidRPr="009E0A4D" w:rsidRDefault="00210BC4" w:rsidP="009E0A4D">
            <w:pPr>
              <w:numPr>
                <w:ilvl w:val="3"/>
                <w:numId w:val="28"/>
              </w:numPr>
              <w:spacing w:after="0"/>
              <w:rPr>
                <w:rFonts w:eastAsia="Times New Roman"/>
                <w:sz w:val="22"/>
                <w:szCs w:val="22"/>
                <w:lang w:val="en-US" w:eastAsia="ko-KR"/>
              </w:rPr>
            </w:pPr>
            <w:r w:rsidRPr="009E0A4D">
              <w:rPr>
                <w:rFonts w:eastAsia="Times New Roman"/>
                <w:sz w:val="22"/>
                <w:szCs w:val="22"/>
                <w:lang w:val="en-US" w:eastAsia="ko-KR"/>
              </w:rPr>
              <w:t>FR1+FR1 NR-DC</w:t>
            </w:r>
          </w:p>
          <w:p w14:paraId="1D272C18" w14:textId="77777777" w:rsidR="00170363" w:rsidRPr="009E0A4D" w:rsidRDefault="00170363" w:rsidP="009E0A4D">
            <w:pPr>
              <w:numPr>
                <w:ilvl w:val="2"/>
                <w:numId w:val="28"/>
              </w:numPr>
              <w:spacing w:after="0"/>
              <w:rPr>
                <w:rFonts w:eastAsia="Times New Roman"/>
                <w:sz w:val="22"/>
                <w:szCs w:val="22"/>
                <w:lang w:val="en-US" w:eastAsia="ko-KR"/>
              </w:rPr>
            </w:pPr>
            <w:r w:rsidRPr="009E0A4D">
              <w:rPr>
                <w:rFonts w:eastAsia="Times New Roman"/>
                <w:sz w:val="22"/>
                <w:szCs w:val="22"/>
                <w:lang w:val="en-US" w:eastAsia="ko-KR"/>
              </w:rPr>
              <w:t xml:space="preserve">For HO with PSCell from NE-DC to NE-DC, following scenario(s) are considered in RAN4, </w:t>
            </w:r>
          </w:p>
          <w:p w14:paraId="02D364E5" w14:textId="77777777" w:rsidR="00170363" w:rsidRPr="009E0A4D" w:rsidRDefault="00170363" w:rsidP="009E0A4D">
            <w:pPr>
              <w:numPr>
                <w:ilvl w:val="3"/>
                <w:numId w:val="28"/>
              </w:numPr>
              <w:spacing w:after="0"/>
              <w:rPr>
                <w:rFonts w:eastAsia="Times New Roman"/>
                <w:sz w:val="22"/>
                <w:szCs w:val="22"/>
                <w:lang w:val="en-US" w:eastAsia="ko-KR"/>
              </w:rPr>
            </w:pPr>
            <w:r w:rsidRPr="009E0A4D">
              <w:rPr>
                <w:rFonts w:eastAsia="Times New Roman"/>
                <w:sz w:val="22"/>
                <w:szCs w:val="22"/>
                <w:lang w:val="en-US" w:eastAsia="ko-KR"/>
              </w:rPr>
              <w:t>FR1+LTE NE-DC</w:t>
            </w:r>
          </w:p>
          <w:p w14:paraId="01981E07" w14:textId="1C3CCE8A" w:rsidR="00170363" w:rsidRPr="009E0A4D" w:rsidRDefault="00170363" w:rsidP="009E0A4D">
            <w:pPr>
              <w:numPr>
                <w:ilvl w:val="3"/>
                <w:numId w:val="28"/>
              </w:numPr>
              <w:spacing w:after="0"/>
              <w:rPr>
                <w:rFonts w:eastAsia="Times New Roman"/>
                <w:sz w:val="22"/>
                <w:szCs w:val="22"/>
                <w:lang w:val="en-US" w:eastAsia="ko-KR"/>
              </w:rPr>
            </w:pPr>
            <w:r w:rsidRPr="009E0A4D">
              <w:rPr>
                <w:rFonts w:eastAsia="Times New Roman"/>
                <w:sz w:val="22"/>
                <w:szCs w:val="22"/>
                <w:lang w:val="en-US" w:eastAsia="ko-KR"/>
              </w:rPr>
              <w:t>FFS: FR2+LTE NE-DC</w:t>
            </w:r>
          </w:p>
        </w:tc>
      </w:tr>
    </w:tbl>
    <w:p w14:paraId="278D7967" w14:textId="77777777" w:rsidR="00170363" w:rsidRDefault="00170363" w:rsidP="005349D3">
      <w:pPr>
        <w:spacing w:after="0"/>
        <w:rPr>
          <w:rFonts w:eastAsia="Times New Roman"/>
          <w:sz w:val="22"/>
          <w:szCs w:val="22"/>
          <w:lang w:eastAsia="ko-KR"/>
        </w:rPr>
      </w:pPr>
    </w:p>
    <w:p w14:paraId="483205C6" w14:textId="76ED2972" w:rsidR="00210BC4" w:rsidRPr="00210BC4" w:rsidRDefault="00210BC4" w:rsidP="008D0097">
      <w:pPr>
        <w:spacing w:after="0"/>
        <w:rPr>
          <w:rFonts w:eastAsia="Times New Roman"/>
          <w:sz w:val="22"/>
          <w:szCs w:val="22"/>
          <w:lang w:eastAsia="ko-KR"/>
        </w:rPr>
      </w:pPr>
      <w:r>
        <w:rPr>
          <w:rFonts w:eastAsia="Times New Roman"/>
          <w:sz w:val="22"/>
          <w:szCs w:val="22"/>
          <w:lang w:eastAsia="ko-KR"/>
        </w:rPr>
        <w:t>In our view</w:t>
      </w:r>
      <w:r w:rsidR="008D0097">
        <w:rPr>
          <w:rFonts w:eastAsia="Times New Roman"/>
          <w:sz w:val="22"/>
          <w:szCs w:val="22"/>
          <w:lang w:eastAsia="ko-KR"/>
        </w:rPr>
        <w:t>, RAN4 is to derive RRM requirements for the</w:t>
      </w:r>
      <w:r>
        <w:rPr>
          <w:rFonts w:eastAsia="Times New Roman"/>
          <w:sz w:val="22"/>
          <w:szCs w:val="22"/>
          <w:lang w:eastAsia="ko-KR"/>
        </w:rPr>
        <w:t xml:space="preserve"> following scenarios:</w:t>
      </w:r>
    </w:p>
    <w:p w14:paraId="4EC839CC" w14:textId="72909626" w:rsidR="00210BC4" w:rsidRPr="00210BC4" w:rsidRDefault="00210BC4" w:rsidP="008D0097">
      <w:pPr>
        <w:pStyle w:val="ListParagraph"/>
        <w:numPr>
          <w:ilvl w:val="1"/>
          <w:numId w:val="42"/>
        </w:numPr>
        <w:spacing w:before="240"/>
        <w:rPr>
          <w:rFonts w:eastAsia="Times New Roman"/>
          <w:sz w:val="22"/>
          <w:szCs w:val="22"/>
          <w:lang w:eastAsia="ko-KR"/>
        </w:rPr>
      </w:pPr>
      <w:r w:rsidRPr="00210BC4">
        <w:rPr>
          <w:rFonts w:eastAsia="Times New Roman"/>
          <w:sz w:val="22"/>
          <w:szCs w:val="22"/>
          <w:lang w:val="en-US" w:eastAsia="ko-KR"/>
        </w:rPr>
        <w:t>FR1+FR2 NR-DC</w:t>
      </w:r>
      <w:r>
        <w:rPr>
          <w:rFonts w:eastAsia="Times New Roman"/>
          <w:sz w:val="22"/>
          <w:szCs w:val="22"/>
          <w:lang w:val="en-US" w:eastAsia="ko-KR"/>
        </w:rPr>
        <w:t xml:space="preserve"> to NR-DC</w:t>
      </w:r>
    </w:p>
    <w:p w14:paraId="0A994DB0" w14:textId="6E5A4169" w:rsidR="00210BC4" w:rsidRPr="00210BC4" w:rsidRDefault="00210BC4" w:rsidP="008D0097">
      <w:pPr>
        <w:pStyle w:val="ListParagraph"/>
        <w:numPr>
          <w:ilvl w:val="1"/>
          <w:numId w:val="42"/>
        </w:numPr>
        <w:rPr>
          <w:rFonts w:eastAsia="Times New Roman"/>
          <w:sz w:val="22"/>
          <w:szCs w:val="22"/>
          <w:lang w:eastAsia="ko-KR"/>
        </w:rPr>
      </w:pPr>
      <w:r w:rsidRPr="00210BC4">
        <w:rPr>
          <w:rFonts w:eastAsia="Times New Roman"/>
          <w:sz w:val="22"/>
          <w:szCs w:val="22"/>
          <w:lang w:val="en-US" w:eastAsia="ko-KR"/>
        </w:rPr>
        <w:t>FR1+FR1 NR-DC</w:t>
      </w:r>
      <w:r>
        <w:rPr>
          <w:rFonts w:eastAsia="Times New Roman"/>
          <w:sz w:val="22"/>
          <w:szCs w:val="22"/>
          <w:lang w:val="en-US" w:eastAsia="ko-KR"/>
        </w:rPr>
        <w:t xml:space="preserve"> to NR-DC</w:t>
      </w:r>
    </w:p>
    <w:p w14:paraId="383CC3B9" w14:textId="4A3FC209" w:rsidR="00210BC4" w:rsidRPr="00210BC4" w:rsidRDefault="00210BC4" w:rsidP="008D0097">
      <w:pPr>
        <w:pStyle w:val="ListParagraph"/>
        <w:numPr>
          <w:ilvl w:val="1"/>
          <w:numId w:val="42"/>
        </w:numPr>
        <w:rPr>
          <w:rFonts w:eastAsia="Times New Roman"/>
          <w:sz w:val="22"/>
          <w:szCs w:val="22"/>
          <w:lang w:eastAsia="ko-KR"/>
        </w:rPr>
      </w:pPr>
      <w:r w:rsidRPr="00210BC4">
        <w:rPr>
          <w:rFonts w:eastAsia="Times New Roman"/>
          <w:sz w:val="22"/>
          <w:szCs w:val="22"/>
          <w:lang w:val="en-US" w:eastAsia="ko-KR"/>
        </w:rPr>
        <w:t>FR1+LTE NE-DC</w:t>
      </w:r>
      <w:r>
        <w:rPr>
          <w:rFonts w:eastAsia="Times New Roman"/>
          <w:sz w:val="22"/>
          <w:szCs w:val="22"/>
          <w:lang w:val="en-US" w:eastAsia="ko-KR"/>
        </w:rPr>
        <w:t xml:space="preserve"> to NE-DC</w:t>
      </w:r>
    </w:p>
    <w:p w14:paraId="460A22DE" w14:textId="4DB57D23" w:rsidR="00210BC4" w:rsidRPr="00210BC4" w:rsidRDefault="00210BC4" w:rsidP="008D0097">
      <w:pPr>
        <w:pStyle w:val="ListParagraph"/>
        <w:numPr>
          <w:ilvl w:val="1"/>
          <w:numId w:val="42"/>
        </w:numPr>
        <w:rPr>
          <w:rFonts w:eastAsia="Times New Roman"/>
          <w:sz w:val="22"/>
          <w:szCs w:val="22"/>
          <w:lang w:eastAsia="ko-KR"/>
        </w:rPr>
      </w:pPr>
      <w:r w:rsidRPr="00210BC4">
        <w:rPr>
          <w:rFonts w:eastAsia="Times New Roman"/>
          <w:sz w:val="22"/>
          <w:szCs w:val="22"/>
          <w:lang w:eastAsia="ko-KR"/>
        </w:rPr>
        <w:t xml:space="preserve">FFS on </w:t>
      </w:r>
      <w:r w:rsidRPr="00210BC4">
        <w:rPr>
          <w:rFonts w:eastAsia="Times New Roman"/>
          <w:sz w:val="22"/>
          <w:szCs w:val="22"/>
          <w:lang w:val="en-US" w:eastAsia="ko-KR"/>
        </w:rPr>
        <w:t>FR2+LTE NE-DC</w:t>
      </w:r>
      <w:r>
        <w:rPr>
          <w:rFonts w:eastAsia="Times New Roman"/>
          <w:sz w:val="22"/>
          <w:szCs w:val="22"/>
          <w:lang w:val="en-US" w:eastAsia="ko-KR"/>
        </w:rPr>
        <w:t xml:space="preserve"> to NE-DC</w:t>
      </w:r>
    </w:p>
    <w:p w14:paraId="62E55A26" w14:textId="6BADE90E" w:rsidR="00210BC4" w:rsidRPr="00210BC4" w:rsidRDefault="00210BC4" w:rsidP="008D0097">
      <w:pPr>
        <w:ind w:left="1276" w:hanging="1276"/>
        <w:rPr>
          <w:rFonts w:eastAsia="Times New Roman"/>
          <w:color w:val="1F497D" w:themeColor="text2"/>
          <w:sz w:val="22"/>
          <w:szCs w:val="22"/>
          <w:lang w:eastAsia="ko-KR"/>
        </w:rPr>
      </w:pPr>
      <w:r w:rsidRPr="00210BC4">
        <w:rPr>
          <w:rFonts w:eastAsia="Times New Roman"/>
          <w:b/>
          <w:bCs/>
          <w:color w:val="1F497D" w:themeColor="text2"/>
          <w:sz w:val="22"/>
          <w:szCs w:val="22"/>
          <w:lang w:eastAsia="ko-KR"/>
        </w:rPr>
        <w:lastRenderedPageBreak/>
        <w:t>Proposal 1:</w:t>
      </w:r>
      <w:r>
        <w:rPr>
          <w:rFonts w:eastAsia="Times New Roman"/>
          <w:color w:val="1F497D" w:themeColor="text2"/>
          <w:sz w:val="22"/>
          <w:szCs w:val="22"/>
          <w:lang w:eastAsia="ko-KR"/>
        </w:rPr>
        <w:t xml:space="preserve"> </w:t>
      </w:r>
      <w:r w:rsidR="008D0097">
        <w:rPr>
          <w:rFonts w:eastAsia="Times New Roman"/>
          <w:color w:val="1F497D" w:themeColor="text2"/>
          <w:sz w:val="22"/>
          <w:szCs w:val="22"/>
          <w:lang w:eastAsia="ko-KR"/>
        </w:rPr>
        <w:tab/>
        <w:t xml:space="preserve">RAN4 to derive RRM requirements for the following scenarios: </w:t>
      </w:r>
      <w:r w:rsidR="008D0097" w:rsidRPr="008D0097">
        <w:rPr>
          <w:rFonts w:eastAsia="Times New Roman"/>
          <w:color w:val="1F497D" w:themeColor="text2"/>
          <w:sz w:val="22"/>
          <w:szCs w:val="22"/>
          <w:lang w:eastAsia="ko-KR"/>
        </w:rPr>
        <w:t>FR1+FR2 NR-DC to NR-DC</w:t>
      </w:r>
      <w:r w:rsidR="008D0097">
        <w:rPr>
          <w:rFonts w:eastAsia="Times New Roman"/>
          <w:color w:val="1F497D" w:themeColor="text2"/>
          <w:sz w:val="22"/>
          <w:szCs w:val="22"/>
          <w:lang w:eastAsia="ko-KR"/>
        </w:rPr>
        <w:t>,</w:t>
      </w:r>
      <w:r w:rsidR="008D0097">
        <w:t xml:space="preserve"> </w:t>
      </w:r>
      <w:r w:rsidR="008D0097" w:rsidRPr="008D0097">
        <w:rPr>
          <w:rFonts w:eastAsia="Times New Roman"/>
          <w:color w:val="1F497D" w:themeColor="text2"/>
          <w:sz w:val="22"/>
          <w:szCs w:val="22"/>
          <w:lang w:eastAsia="ko-KR"/>
        </w:rPr>
        <w:t>FR1+FR1 NR-DC to NR-DC</w:t>
      </w:r>
      <w:r w:rsidR="008D0097">
        <w:rPr>
          <w:rFonts w:eastAsia="Times New Roman"/>
          <w:color w:val="1F497D" w:themeColor="text2"/>
          <w:sz w:val="22"/>
          <w:szCs w:val="22"/>
          <w:lang w:eastAsia="ko-KR"/>
        </w:rPr>
        <w:t xml:space="preserve">, and </w:t>
      </w:r>
      <w:r w:rsidR="008D0097" w:rsidRPr="008D0097">
        <w:rPr>
          <w:rFonts w:eastAsia="Times New Roman"/>
          <w:color w:val="1F497D" w:themeColor="text2"/>
          <w:sz w:val="22"/>
          <w:szCs w:val="22"/>
          <w:lang w:eastAsia="ko-KR"/>
        </w:rPr>
        <w:t>FR1+LTE NE-DC to NE-DC</w:t>
      </w:r>
      <w:r w:rsidR="008D0097">
        <w:rPr>
          <w:rFonts w:eastAsia="Times New Roman"/>
          <w:color w:val="1F497D" w:themeColor="text2"/>
          <w:sz w:val="22"/>
          <w:szCs w:val="22"/>
          <w:lang w:eastAsia="ko-KR"/>
        </w:rPr>
        <w:t xml:space="preserve">. </w:t>
      </w:r>
      <w:r w:rsidR="008D0097" w:rsidRPr="008D0097">
        <w:rPr>
          <w:rFonts w:eastAsia="Times New Roman"/>
          <w:color w:val="1F497D" w:themeColor="text2"/>
          <w:sz w:val="22"/>
          <w:szCs w:val="22"/>
          <w:lang w:eastAsia="ko-KR"/>
        </w:rPr>
        <w:t>FFS on FR2+LTE NE-DC to NE-DC</w:t>
      </w:r>
      <w:r w:rsidR="008D0097">
        <w:rPr>
          <w:rFonts w:eastAsia="Times New Roman"/>
          <w:color w:val="1F497D" w:themeColor="text2"/>
          <w:sz w:val="22"/>
          <w:szCs w:val="22"/>
          <w:lang w:eastAsia="ko-KR"/>
        </w:rPr>
        <w:t>.</w:t>
      </w:r>
    </w:p>
    <w:p w14:paraId="6A9FC98F" w14:textId="13E3B5FA" w:rsidR="00170363" w:rsidRPr="0052582B" w:rsidRDefault="0052582B" w:rsidP="0052582B">
      <w:pPr>
        <w:rPr>
          <w:rFonts w:eastAsia="Times New Roman"/>
          <w:i/>
          <w:iCs/>
          <w:sz w:val="22"/>
          <w:szCs w:val="22"/>
          <w:lang w:eastAsia="ko-KR"/>
        </w:rPr>
      </w:pPr>
      <w:r w:rsidRPr="0052582B">
        <w:rPr>
          <w:rFonts w:eastAsia="Times New Roman"/>
          <w:i/>
          <w:iCs/>
          <w:sz w:val="22"/>
          <w:szCs w:val="22"/>
          <w:lang w:eastAsia="ko-KR"/>
        </w:rPr>
        <w:t>Delay requirement design</w:t>
      </w:r>
    </w:p>
    <w:tbl>
      <w:tblPr>
        <w:tblStyle w:val="TableGrid"/>
        <w:tblW w:w="0" w:type="auto"/>
        <w:tblLook w:val="04A0" w:firstRow="1" w:lastRow="0" w:firstColumn="1" w:lastColumn="0" w:noHBand="0" w:noVBand="1"/>
      </w:tblPr>
      <w:tblGrid>
        <w:gridCol w:w="9629"/>
      </w:tblGrid>
      <w:tr w:rsidR="00170363" w14:paraId="17449D98" w14:textId="77777777" w:rsidTr="00170363">
        <w:tc>
          <w:tcPr>
            <w:tcW w:w="9629" w:type="dxa"/>
          </w:tcPr>
          <w:p w14:paraId="659CFAEF" w14:textId="12466CDF" w:rsidR="00170363" w:rsidRPr="007F6F74" w:rsidRDefault="00170363" w:rsidP="007F6F74">
            <w:pPr>
              <w:pStyle w:val="ListParagraph"/>
              <w:numPr>
                <w:ilvl w:val="0"/>
                <w:numId w:val="28"/>
              </w:numPr>
              <w:spacing w:after="0"/>
              <w:rPr>
                <w:rFonts w:eastAsia="Times New Roman"/>
                <w:sz w:val="22"/>
                <w:szCs w:val="22"/>
                <w:lang w:val="en-US" w:eastAsia="ko-KR"/>
              </w:rPr>
            </w:pPr>
            <w:r w:rsidRPr="007F6F74">
              <w:rPr>
                <w:rFonts w:eastAsia="Times New Roman"/>
                <w:sz w:val="22"/>
                <w:szCs w:val="22"/>
                <w:lang w:val="en-US" w:eastAsia="ko-KR"/>
              </w:rPr>
              <w:t>Issue 2-2-1: starting point and ending point of the delay requirement for HO with PSCell</w:t>
            </w:r>
            <w:r w:rsidR="007F6F74">
              <w:rPr>
                <w:rFonts w:eastAsia="Times New Roman"/>
                <w:sz w:val="22"/>
                <w:szCs w:val="22"/>
                <w:lang w:val="en-US" w:eastAsia="ko-KR"/>
              </w:rPr>
              <w:br/>
            </w:r>
            <w:r w:rsidRPr="007F6F74">
              <w:rPr>
                <w:rFonts w:eastAsia="Times New Roman"/>
                <w:sz w:val="22"/>
                <w:szCs w:val="22"/>
                <w:lang w:val="en-US" w:eastAsia="ko-KR"/>
              </w:rPr>
              <w:t>FFS:</w:t>
            </w:r>
          </w:p>
          <w:p w14:paraId="525383A1" w14:textId="4868788D" w:rsidR="00170363" w:rsidRPr="00170363" w:rsidRDefault="00170363" w:rsidP="00891C04">
            <w:pPr>
              <w:numPr>
                <w:ilvl w:val="1"/>
                <w:numId w:val="28"/>
              </w:numPr>
              <w:rPr>
                <w:rFonts w:eastAsia="Times New Roman"/>
                <w:sz w:val="22"/>
                <w:szCs w:val="22"/>
                <w:lang w:val="en-US" w:eastAsia="ko-KR"/>
              </w:rPr>
            </w:pPr>
            <w:r w:rsidRPr="00170363">
              <w:rPr>
                <w:rFonts w:eastAsia="Times New Roman"/>
                <w:sz w:val="22"/>
                <w:szCs w:val="22"/>
                <w:lang w:eastAsia="ko-KR"/>
              </w:rPr>
              <w:t xml:space="preserve">Option 1: </w:t>
            </w:r>
            <w:r w:rsidRPr="00170363">
              <w:rPr>
                <w:rFonts w:eastAsia="Times New Roman"/>
                <w:sz w:val="22"/>
                <w:szCs w:val="22"/>
                <w:lang w:val="en-US" w:eastAsia="ko-KR"/>
              </w:rPr>
              <w:t>For delay requirement of HO with PSCell, reuse the starting point definition from legacy HO and reuse the ending point definition from legacy PSCell addition, i.e., when the UE receives a RRC message implying handover with PSCell the UE shall be capable to transmit PRACH preamble towards target PSCell within T</w:t>
            </w:r>
            <w:r w:rsidRPr="00170363">
              <w:rPr>
                <w:rFonts w:eastAsia="Times New Roman"/>
                <w:sz w:val="22"/>
                <w:szCs w:val="22"/>
                <w:vertAlign w:val="subscript"/>
                <w:lang w:val="en-US" w:eastAsia="ko-KR"/>
              </w:rPr>
              <w:t>handover_with_PSCell</w:t>
            </w:r>
            <w:r w:rsidRPr="00170363">
              <w:rPr>
                <w:rFonts w:eastAsia="Times New Roman"/>
                <w:sz w:val="22"/>
                <w:szCs w:val="22"/>
                <w:lang w:val="en-US" w:eastAsia="ko-KR"/>
              </w:rPr>
              <w:t xml:space="preserve"> from the end of the last TTI containing the RRC command. (T</w:t>
            </w:r>
            <w:r w:rsidRPr="00170363">
              <w:rPr>
                <w:rFonts w:eastAsia="Times New Roman"/>
                <w:sz w:val="22"/>
                <w:szCs w:val="22"/>
                <w:vertAlign w:val="subscript"/>
                <w:lang w:val="en-US" w:eastAsia="ko-KR"/>
              </w:rPr>
              <w:t xml:space="preserve">handover_with_PSCell </w:t>
            </w:r>
            <w:r w:rsidRPr="00170363">
              <w:rPr>
                <w:rFonts w:eastAsia="Times New Roman"/>
                <w:sz w:val="22"/>
                <w:szCs w:val="22"/>
                <w:lang w:val="en-US" w:eastAsia="ko-KR"/>
              </w:rPr>
              <w:t>is the delay requirement of HO with PSCell).</w:t>
            </w:r>
          </w:p>
          <w:p w14:paraId="68EDAB66" w14:textId="7573176D" w:rsidR="00170363" w:rsidRPr="00170363" w:rsidRDefault="00170363" w:rsidP="00891C04">
            <w:pPr>
              <w:numPr>
                <w:ilvl w:val="1"/>
                <w:numId w:val="28"/>
              </w:numPr>
              <w:rPr>
                <w:rFonts w:eastAsia="Times New Roman"/>
                <w:sz w:val="22"/>
                <w:szCs w:val="22"/>
                <w:lang w:val="en-US" w:eastAsia="ko-KR"/>
              </w:rPr>
            </w:pPr>
            <w:r w:rsidRPr="00170363">
              <w:rPr>
                <w:rFonts w:eastAsia="Times New Roman"/>
                <w:sz w:val="22"/>
                <w:szCs w:val="22"/>
                <w:lang w:val="en-US" w:eastAsia="ko-KR"/>
              </w:rPr>
              <w:t>Option 2: during HO with PSCell, the same starting point is assumed for PCell and PScell, i.e. when the UE receives a RRC message implying handover with PSCell; the ending points should be separately defined as PCell PRACH and PSCell PRACH and the overall ending point can be whichever leg finishes the PRACH preamble at last.</w:t>
            </w:r>
          </w:p>
          <w:p w14:paraId="00D56830" w14:textId="73055430" w:rsidR="00170363" w:rsidRPr="00891C04" w:rsidRDefault="00170363" w:rsidP="00891C04">
            <w:pPr>
              <w:numPr>
                <w:ilvl w:val="1"/>
                <w:numId w:val="28"/>
              </w:numPr>
              <w:spacing w:after="0"/>
              <w:rPr>
                <w:rFonts w:eastAsia="Times New Roman"/>
                <w:sz w:val="22"/>
                <w:szCs w:val="22"/>
                <w:lang w:val="en-US" w:eastAsia="ko-KR"/>
              </w:rPr>
            </w:pPr>
            <w:r w:rsidRPr="00891C04">
              <w:rPr>
                <w:rFonts w:eastAsia="Times New Roman"/>
                <w:sz w:val="22"/>
                <w:szCs w:val="22"/>
                <w:lang w:val="en-US" w:eastAsia="ko-KR"/>
              </w:rPr>
              <w:t xml:space="preserve">Option 3: For delay requirement of HO with PSCell, </w:t>
            </w:r>
          </w:p>
          <w:p w14:paraId="160A9DC8" w14:textId="77777777" w:rsidR="00170363" w:rsidRPr="00891C04" w:rsidRDefault="00170363" w:rsidP="00891C04">
            <w:pPr>
              <w:pStyle w:val="ListParagraph"/>
              <w:numPr>
                <w:ilvl w:val="2"/>
                <w:numId w:val="28"/>
              </w:numPr>
              <w:spacing w:after="0"/>
              <w:rPr>
                <w:rFonts w:eastAsia="Times New Roman"/>
                <w:sz w:val="22"/>
                <w:szCs w:val="22"/>
                <w:lang w:val="en-US" w:eastAsia="ko-KR"/>
              </w:rPr>
            </w:pPr>
            <w:r w:rsidRPr="00891C04">
              <w:rPr>
                <w:rFonts w:eastAsia="Times New Roman"/>
                <w:sz w:val="22"/>
                <w:szCs w:val="22"/>
                <w:lang w:val="en-US" w:eastAsia="ko-KR"/>
              </w:rPr>
              <w:t>reuse the starting point definition from legacy HO, i.e., the end of the last TTI containing the RRC command implying handover with PSCell.</w:t>
            </w:r>
          </w:p>
          <w:p w14:paraId="079C6E6A" w14:textId="52C6C670" w:rsidR="00170363" w:rsidRDefault="00170363" w:rsidP="00F875A8">
            <w:pPr>
              <w:pStyle w:val="ListParagraph"/>
              <w:numPr>
                <w:ilvl w:val="2"/>
                <w:numId w:val="28"/>
              </w:numPr>
              <w:spacing w:after="0"/>
              <w:rPr>
                <w:rFonts w:eastAsia="Times New Roman"/>
                <w:sz w:val="22"/>
                <w:szCs w:val="22"/>
                <w:lang w:eastAsia="ko-KR"/>
              </w:rPr>
            </w:pPr>
            <w:r w:rsidRPr="00891C04">
              <w:rPr>
                <w:rFonts w:eastAsia="Times New Roman"/>
                <w:sz w:val="22"/>
                <w:szCs w:val="22"/>
                <w:lang w:val="en-US" w:eastAsia="ko-KR"/>
              </w:rPr>
              <w:t>FFS: the ending point</w:t>
            </w:r>
          </w:p>
        </w:tc>
      </w:tr>
    </w:tbl>
    <w:p w14:paraId="33BAAAC7" w14:textId="26ECA9A8" w:rsidR="00170363" w:rsidRDefault="00170363" w:rsidP="005349D3">
      <w:pPr>
        <w:spacing w:after="0"/>
        <w:rPr>
          <w:rFonts w:eastAsia="Times New Roman"/>
          <w:sz w:val="22"/>
          <w:szCs w:val="22"/>
          <w:lang w:eastAsia="ko-KR"/>
        </w:rPr>
      </w:pPr>
    </w:p>
    <w:p w14:paraId="0F1CD6BD" w14:textId="271EEA7C" w:rsidR="00276CFD" w:rsidRDefault="00B0002F" w:rsidP="005349D3">
      <w:pPr>
        <w:spacing w:after="0"/>
        <w:rPr>
          <w:rFonts w:eastAsia="Times New Roman"/>
          <w:sz w:val="22"/>
          <w:szCs w:val="22"/>
          <w:lang w:eastAsia="ko-KR"/>
        </w:rPr>
      </w:pPr>
      <w:r>
        <w:rPr>
          <w:rFonts w:eastAsia="Times New Roman"/>
          <w:sz w:val="22"/>
          <w:szCs w:val="22"/>
          <w:lang w:eastAsia="ko-KR"/>
        </w:rPr>
        <w:t>The starting point is reused from conventional handover without PSCell. For the ending point, we propose whichever comes la</w:t>
      </w:r>
      <w:r w:rsidR="0005259A">
        <w:rPr>
          <w:rFonts w:eastAsia="Times New Roman"/>
          <w:sz w:val="22"/>
          <w:szCs w:val="22"/>
          <w:lang w:eastAsia="ko-KR"/>
        </w:rPr>
        <w:t>st</w:t>
      </w:r>
      <w:r>
        <w:rPr>
          <w:rFonts w:eastAsia="Times New Roman"/>
          <w:sz w:val="22"/>
          <w:szCs w:val="22"/>
          <w:lang w:eastAsia="ko-KR"/>
        </w:rPr>
        <w:t xml:space="preserve"> of PRACH preamble transmission towards PCell and PSCell.</w:t>
      </w:r>
      <w:r w:rsidR="0005259A">
        <w:rPr>
          <w:rFonts w:eastAsia="Times New Roman"/>
          <w:sz w:val="22"/>
          <w:szCs w:val="22"/>
          <w:lang w:eastAsia="ko-KR"/>
        </w:rPr>
        <w:t xml:space="preserve"> In case scenarios are specified where PRACH preamble transmission is not needed when changing PCell but retaining PSCell (depending on whether security</w:t>
      </w:r>
      <w:r w:rsidR="0034530B">
        <w:rPr>
          <w:rFonts w:eastAsia="Times New Roman"/>
          <w:sz w:val="22"/>
          <w:szCs w:val="22"/>
          <w:lang w:eastAsia="ko-KR"/>
        </w:rPr>
        <w:t xml:space="preserve"> key</w:t>
      </w:r>
      <w:r w:rsidR="0005259A">
        <w:rPr>
          <w:rFonts w:eastAsia="Times New Roman"/>
          <w:sz w:val="22"/>
          <w:szCs w:val="22"/>
          <w:lang w:eastAsia="ko-KR"/>
        </w:rPr>
        <w:t xml:space="preserve"> refresh is needed), then the end point is PRACH preamble transmission in PCell</w:t>
      </w:r>
      <w:r w:rsidR="00276CFD">
        <w:rPr>
          <w:rFonts w:eastAsia="Times New Roman"/>
          <w:sz w:val="22"/>
          <w:szCs w:val="22"/>
          <w:lang w:eastAsia="ko-KR"/>
        </w:rPr>
        <w:t xml:space="preserve"> i.e. same as for conventional handover.</w:t>
      </w:r>
    </w:p>
    <w:p w14:paraId="624E3B13" w14:textId="77777777" w:rsidR="00276CFD" w:rsidRDefault="00276CFD" w:rsidP="005349D3">
      <w:pPr>
        <w:spacing w:after="0"/>
        <w:rPr>
          <w:rFonts w:eastAsia="Times New Roman"/>
          <w:sz w:val="22"/>
          <w:szCs w:val="22"/>
          <w:lang w:eastAsia="ko-KR"/>
        </w:rPr>
      </w:pPr>
    </w:p>
    <w:p w14:paraId="230B10DF" w14:textId="68164F3E" w:rsidR="00E01CA4" w:rsidRDefault="00276CFD" w:rsidP="003D536E">
      <w:pPr>
        <w:ind w:left="1276" w:hanging="1276"/>
        <w:rPr>
          <w:rFonts w:eastAsia="Times New Roman"/>
          <w:color w:val="1F497D" w:themeColor="text2"/>
          <w:sz w:val="22"/>
          <w:szCs w:val="22"/>
          <w:lang w:eastAsia="ko-KR"/>
        </w:rPr>
      </w:pPr>
      <w:r w:rsidRPr="00210BC4">
        <w:rPr>
          <w:rFonts w:eastAsia="Times New Roman"/>
          <w:b/>
          <w:bCs/>
          <w:color w:val="1F497D" w:themeColor="text2"/>
          <w:sz w:val="22"/>
          <w:szCs w:val="22"/>
          <w:lang w:eastAsia="ko-KR"/>
        </w:rPr>
        <w:t xml:space="preserve">Proposal </w:t>
      </w:r>
      <w:r>
        <w:rPr>
          <w:rFonts w:eastAsia="Times New Roman"/>
          <w:b/>
          <w:bCs/>
          <w:color w:val="1F497D" w:themeColor="text2"/>
          <w:sz w:val="22"/>
          <w:szCs w:val="22"/>
          <w:lang w:eastAsia="ko-KR"/>
        </w:rPr>
        <w:t>2</w:t>
      </w:r>
      <w:r w:rsidRPr="00210BC4">
        <w:rPr>
          <w:rFonts w:eastAsia="Times New Roman"/>
          <w:b/>
          <w:bCs/>
          <w:color w:val="1F497D" w:themeColor="text2"/>
          <w:sz w:val="22"/>
          <w:szCs w:val="22"/>
          <w:lang w:eastAsia="ko-KR"/>
        </w:rPr>
        <w:t>:</w:t>
      </w:r>
      <w:r>
        <w:rPr>
          <w:rFonts w:eastAsia="Times New Roman"/>
          <w:color w:val="1F497D" w:themeColor="text2"/>
          <w:sz w:val="22"/>
          <w:szCs w:val="22"/>
          <w:lang w:eastAsia="ko-KR"/>
        </w:rPr>
        <w:t xml:space="preserve"> </w:t>
      </w:r>
      <w:r w:rsidR="0034530B">
        <w:rPr>
          <w:rFonts w:eastAsia="Times New Roman"/>
          <w:color w:val="1F497D" w:themeColor="text2"/>
          <w:sz w:val="22"/>
          <w:szCs w:val="22"/>
          <w:lang w:eastAsia="ko-KR"/>
        </w:rPr>
        <w:tab/>
      </w:r>
      <w:r w:rsidR="00EC1A17">
        <w:rPr>
          <w:rFonts w:eastAsia="Times New Roman"/>
          <w:color w:val="1F497D" w:themeColor="text2"/>
          <w:sz w:val="22"/>
          <w:szCs w:val="22"/>
          <w:lang w:eastAsia="ko-KR"/>
        </w:rPr>
        <w:t xml:space="preserve">The delay requirement for handover with PSCell is using </w:t>
      </w:r>
      <w:r w:rsidR="00E01CA4">
        <w:rPr>
          <w:rFonts w:eastAsia="Times New Roman"/>
          <w:color w:val="1F497D" w:themeColor="text2"/>
          <w:sz w:val="22"/>
          <w:szCs w:val="22"/>
          <w:lang w:eastAsia="ko-KR"/>
        </w:rPr>
        <w:t>the following starting and ending points. Starting point: same as for conventional handover. Ending point: whichever comes last of PRACH preamble transmission towards PCell and PSCell. In case RAN4 defines scenarios where PRACH preamble transmission towards PSCell is not needed, ending point for those scenarios is PRACH preamble transmission towards PCell.</w:t>
      </w:r>
    </w:p>
    <w:p w14:paraId="0125F1EF" w14:textId="4D287235" w:rsidR="00E30832" w:rsidRPr="00C3594C" w:rsidRDefault="00C24CE7" w:rsidP="00C3594C">
      <w:pPr>
        <w:rPr>
          <w:rFonts w:eastAsia="Times New Roman"/>
          <w:i/>
          <w:iCs/>
          <w:sz w:val="22"/>
          <w:szCs w:val="22"/>
          <w:lang w:eastAsia="ko-KR"/>
        </w:rPr>
      </w:pPr>
      <w:r>
        <w:rPr>
          <w:rFonts w:eastAsia="Times New Roman"/>
          <w:i/>
          <w:iCs/>
          <w:sz w:val="22"/>
          <w:szCs w:val="22"/>
          <w:lang w:eastAsia="ko-KR"/>
        </w:rPr>
        <w:t xml:space="preserve">Optimization when </w:t>
      </w:r>
      <w:r w:rsidR="00C3594C">
        <w:rPr>
          <w:rFonts w:eastAsia="Times New Roman"/>
          <w:i/>
          <w:iCs/>
          <w:sz w:val="22"/>
          <w:szCs w:val="22"/>
          <w:lang w:eastAsia="ko-KR"/>
        </w:rPr>
        <w:t xml:space="preserve">source and target PSCells </w:t>
      </w:r>
      <w:r w:rsidR="00365DAC">
        <w:rPr>
          <w:rFonts w:eastAsia="Times New Roman"/>
          <w:i/>
          <w:iCs/>
          <w:sz w:val="22"/>
          <w:szCs w:val="22"/>
          <w:lang w:eastAsia="ko-KR"/>
        </w:rPr>
        <w:t>are</w:t>
      </w:r>
      <w:r w:rsidR="00C3594C">
        <w:rPr>
          <w:rFonts w:eastAsia="Times New Roman"/>
          <w:i/>
          <w:iCs/>
          <w:sz w:val="22"/>
          <w:szCs w:val="22"/>
          <w:lang w:eastAsia="ko-KR"/>
        </w:rPr>
        <w:t xml:space="preserve"> the same cell</w:t>
      </w:r>
    </w:p>
    <w:tbl>
      <w:tblPr>
        <w:tblStyle w:val="TableGrid"/>
        <w:tblW w:w="0" w:type="auto"/>
        <w:tblLook w:val="04A0" w:firstRow="1" w:lastRow="0" w:firstColumn="1" w:lastColumn="0" w:noHBand="0" w:noVBand="1"/>
      </w:tblPr>
      <w:tblGrid>
        <w:gridCol w:w="9629"/>
      </w:tblGrid>
      <w:tr w:rsidR="00170363" w14:paraId="3FF0E1CD" w14:textId="77777777" w:rsidTr="00170363">
        <w:tc>
          <w:tcPr>
            <w:tcW w:w="9629" w:type="dxa"/>
          </w:tcPr>
          <w:p w14:paraId="4AF76318" w14:textId="4C8DEE49" w:rsidR="00170363" w:rsidRPr="009E0A4D" w:rsidRDefault="00170363" w:rsidP="009E0A4D">
            <w:pPr>
              <w:numPr>
                <w:ilvl w:val="0"/>
                <w:numId w:val="30"/>
              </w:numPr>
              <w:spacing w:after="0"/>
              <w:rPr>
                <w:rFonts w:eastAsia="Times New Roman"/>
                <w:sz w:val="22"/>
                <w:szCs w:val="22"/>
                <w:lang w:val="en-US" w:eastAsia="ko-KR"/>
              </w:rPr>
            </w:pPr>
            <w:r w:rsidRPr="00170363">
              <w:rPr>
                <w:rFonts w:eastAsia="Times New Roman"/>
                <w:sz w:val="22"/>
                <w:szCs w:val="22"/>
                <w:lang w:val="en-US" w:eastAsia="ko-KR"/>
              </w:rPr>
              <w:t>Issue 2-2-4: optimisation for the case when PSCell is not changed during HO with PSCell</w:t>
            </w:r>
            <w:r w:rsidR="009E0A4D">
              <w:rPr>
                <w:rFonts w:eastAsia="Times New Roman"/>
                <w:sz w:val="22"/>
                <w:szCs w:val="22"/>
                <w:lang w:val="en-US" w:eastAsia="ko-KR"/>
              </w:rPr>
              <w:br/>
            </w:r>
            <w:r w:rsidRPr="009E0A4D">
              <w:rPr>
                <w:rFonts w:eastAsia="Times New Roman"/>
                <w:sz w:val="22"/>
                <w:szCs w:val="22"/>
                <w:lang w:val="en-US" w:eastAsia="ko-KR"/>
              </w:rPr>
              <w:t>FFS:</w:t>
            </w:r>
          </w:p>
          <w:p w14:paraId="0FA1794C" w14:textId="1C59E2E0" w:rsidR="00170363" w:rsidRPr="00170363" w:rsidRDefault="00170363" w:rsidP="009E0A4D">
            <w:pPr>
              <w:numPr>
                <w:ilvl w:val="1"/>
                <w:numId w:val="36"/>
              </w:numPr>
              <w:spacing w:after="0"/>
              <w:rPr>
                <w:rFonts w:eastAsia="Times New Roman"/>
                <w:sz w:val="22"/>
                <w:szCs w:val="22"/>
                <w:lang w:val="en-US" w:eastAsia="ko-KR"/>
              </w:rPr>
            </w:pPr>
            <w:r w:rsidRPr="00170363">
              <w:rPr>
                <w:rFonts w:eastAsia="Times New Roman"/>
                <w:sz w:val="22"/>
                <w:szCs w:val="22"/>
                <w:lang w:eastAsia="ko-KR"/>
              </w:rPr>
              <w:t xml:space="preserve">Option 1: </w:t>
            </w:r>
            <w:r w:rsidRPr="00170363">
              <w:rPr>
                <w:rFonts w:eastAsia="Times New Roman"/>
                <w:sz w:val="22"/>
                <w:szCs w:val="22"/>
                <w:lang w:val="en-US" w:eastAsia="ko-KR"/>
              </w:rPr>
              <w:t>For HO with PSCell from NR-DC to NR-DC, if PSCell is not changed, no timing tracking for PSCell is needed. If PSCell is changed, timing tracking for PSCell is needed, scaling factor may be considered.</w:t>
            </w:r>
          </w:p>
          <w:p w14:paraId="40B70977" w14:textId="4732CD1D" w:rsidR="00170363" w:rsidRPr="009E0A4D" w:rsidRDefault="00170363" w:rsidP="009E0A4D">
            <w:pPr>
              <w:numPr>
                <w:ilvl w:val="1"/>
                <w:numId w:val="36"/>
              </w:numPr>
              <w:spacing w:after="0"/>
              <w:rPr>
                <w:rFonts w:eastAsia="Times New Roman"/>
                <w:sz w:val="22"/>
                <w:szCs w:val="22"/>
                <w:lang w:val="en-US" w:eastAsia="ko-KR"/>
              </w:rPr>
            </w:pPr>
            <w:r w:rsidRPr="009E0A4D">
              <w:rPr>
                <w:rFonts w:eastAsia="Times New Roman"/>
                <w:sz w:val="22"/>
                <w:szCs w:val="22"/>
                <w:lang w:val="en-US" w:eastAsia="ko-KR"/>
              </w:rPr>
              <w:t>Option 2: T</w:t>
            </w:r>
            <w:r w:rsidRPr="009E0A4D">
              <w:rPr>
                <w:rFonts w:eastAsia="Times New Roman"/>
                <w:sz w:val="22"/>
                <w:szCs w:val="22"/>
                <w:vertAlign w:val="subscript"/>
                <w:lang w:val="en-US" w:eastAsia="ko-KR"/>
              </w:rPr>
              <w:t xml:space="preserve">∆  </w:t>
            </w:r>
            <w:r w:rsidRPr="009E0A4D">
              <w:rPr>
                <w:rFonts w:eastAsia="Times New Roman"/>
                <w:sz w:val="22"/>
                <w:szCs w:val="22"/>
                <w:lang w:val="en-US" w:eastAsia="ko-KR"/>
              </w:rPr>
              <w:t>reduction when source and target PSCell is the same cell.</w:t>
            </w:r>
          </w:p>
          <w:p w14:paraId="48F2DE31" w14:textId="60B407A8" w:rsidR="00170363" w:rsidRPr="00170363" w:rsidRDefault="00170363" w:rsidP="009E0A4D">
            <w:pPr>
              <w:numPr>
                <w:ilvl w:val="1"/>
                <w:numId w:val="36"/>
              </w:numPr>
              <w:spacing w:after="0"/>
              <w:rPr>
                <w:rFonts w:eastAsia="Times New Roman"/>
                <w:sz w:val="22"/>
                <w:szCs w:val="22"/>
                <w:lang w:val="en-US" w:eastAsia="ko-KR"/>
              </w:rPr>
            </w:pPr>
            <w:r w:rsidRPr="00170363">
              <w:rPr>
                <w:rFonts w:eastAsia="Times New Roman"/>
                <w:sz w:val="22"/>
                <w:szCs w:val="22"/>
                <w:lang w:eastAsia="ko-KR"/>
              </w:rPr>
              <w:t xml:space="preserve">Option 3: </w:t>
            </w:r>
            <w:r w:rsidRPr="00170363">
              <w:rPr>
                <w:rFonts w:eastAsia="Times New Roman"/>
                <w:sz w:val="22"/>
                <w:szCs w:val="22"/>
                <w:lang w:val="en-US" w:eastAsia="ko-KR"/>
              </w:rPr>
              <w:t>For UE which is already configured with DC, the UE’s behaviour is same when the configured PSCell is same as the original one or not.</w:t>
            </w:r>
          </w:p>
          <w:p w14:paraId="2842CDFA" w14:textId="61062F07" w:rsidR="00170363" w:rsidRPr="00170363" w:rsidRDefault="00170363" w:rsidP="009E0A4D">
            <w:pPr>
              <w:numPr>
                <w:ilvl w:val="1"/>
                <w:numId w:val="36"/>
              </w:numPr>
              <w:spacing w:after="0"/>
              <w:rPr>
                <w:rFonts w:eastAsia="Times New Roman"/>
                <w:sz w:val="22"/>
                <w:szCs w:val="22"/>
                <w:lang w:val="en-US" w:eastAsia="ko-KR"/>
              </w:rPr>
            </w:pPr>
            <w:r w:rsidRPr="00170363">
              <w:rPr>
                <w:rFonts w:eastAsia="Times New Roman"/>
                <w:sz w:val="22"/>
                <w:szCs w:val="22"/>
                <w:lang w:eastAsia="ko-KR"/>
              </w:rPr>
              <w:t>Option 4: When PSCell is not changed, the requirements for HO with PSCell should be the legacy HO requirement. The PSCell can still work but with interruption caused by PCell HO.</w:t>
            </w:r>
          </w:p>
          <w:p w14:paraId="676C471C" w14:textId="67737119" w:rsidR="00170363" w:rsidRPr="00170363" w:rsidRDefault="00170363" w:rsidP="00F875A8">
            <w:pPr>
              <w:numPr>
                <w:ilvl w:val="1"/>
                <w:numId w:val="36"/>
              </w:numPr>
              <w:spacing w:after="0"/>
              <w:rPr>
                <w:rFonts w:eastAsia="Times New Roman"/>
                <w:sz w:val="22"/>
                <w:szCs w:val="22"/>
                <w:lang w:val="en-US" w:eastAsia="ko-KR"/>
              </w:rPr>
            </w:pPr>
            <w:r w:rsidRPr="00170363">
              <w:rPr>
                <w:rFonts w:eastAsia="Times New Roman"/>
                <w:sz w:val="22"/>
                <w:szCs w:val="22"/>
                <w:lang w:eastAsia="ko-KR"/>
              </w:rPr>
              <w:t>FFS on other optimizations</w:t>
            </w:r>
            <w:r w:rsidR="00C3594C">
              <w:rPr>
                <w:rFonts w:eastAsia="Times New Roman"/>
                <w:sz w:val="22"/>
                <w:szCs w:val="22"/>
                <w:lang w:eastAsia="ko-KR"/>
              </w:rPr>
              <w:t>,</w:t>
            </w:r>
            <w:r w:rsidRPr="00170363">
              <w:rPr>
                <w:rFonts w:eastAsia="Times New Roman"/>
                <w:sz w:val="22"/>
                <w:szCs w:val="22"/>
                <w:lang w:eastAsia="ko-KR"/>
              </w:rPr>
              <w:t xml:space="preserve"> if any</w:t>
            </w:r>
          </w:p>
        </w:tc>
      </w:tr>
    </w:tbl>
    <w:p w14:paraId="12D29887" w14:textId="2187D827" w:rsidR="00170363" w:rsidRDefault="00170363" w:rsidP="005349D3">
      <w:pPr>
        <w:spacing w:after="0"/>
        <w:rPr>
          <w:rFonts w:eastAsia="Times New Roman"/>
          <w:sz w:val="22"/>
          <w:szCs w:val="22"/>
          <w:lang w:eastAsia="ko-KR"/>
        </w:rPr>
      </w:pPr>
    </w:p>
    <w:p w14:paraId="037940B3" w14:textId="0BDBB8CB" w:rsidR="00BA3947" w:rsidRDefault="00BA3947" w:rsidP="00BA3947">
      <w:pPr>
        <w:spacing w:after="0"/>
        <w:rPr>
          <w:rFonts w:eastAsia="Times New Roman"/>
          <w:sz w:val="22"/>
          <w:szCs w:val="22"/>
          <w:lang w:val="en-US" w:eastAsia="ko-KR"/>
        </w:rPr>
      </w:pPr>
      <w:r>
        <w:rPr>
          <w:rFonts w:eastAsia="Times New Roman"/>
          <w:sz w:val="22"/>
          <w:szCs w:val="22"/>
          <w:lang w:eastAsia="ko-KR"/>
        </w:rPr>
        <w:t xml:space="preserve">When source and target PSCell is the same cell, then the frame timing is well known to the UE and no additional fine tuning shall be needed. Hence we propose that </w:t>
      </w:r>
      <w:r w:rsidR="009D4930">
        <w:rPr>
          <w:rFonts w:eastAsia="Times New Roman"/>
          <w:sz w:val="22"/>
          <w:szCs w:val="22"/>
          <w:lang w:eastAsia="ko-KR"/>
        </w:rPr>
        <w:t xml:space="preserve">fine time tracking </w:t>
      </w:r>
      <w:r w:rsidRPr="00BA3947">
        <w:rPr>
          <w:rFonts w:eastAsia="Times New Roman"/>
          <w:sz w:val="22"/>
          <w:szCs w:val="22"/>
          <w:lang w:val="en-US" w:eastAsia="ko-KR"/>
        </w:rPr>
        <w:t>T</w:t>
      </w:r>
      <w:r w:rsidRPr="00BA3947">
        <w:rPr>
          <w:rFonts w:eastAsia="Times New Roman"/>
          <w:sz w:val="22"/>
          <w:szCs w:val="22"/>
          <w:vertAlign w:val="subscript"/>
          <w:lang w:val="en-US" w:eastAsia="ko-KR"/>
        </w:rPr>
        <w:t>∆</w:t>
      </w:r>
      <w:r w:rsidRPr="00BA3947">
        <w:rPr>
          <w:rFonts w:eastAsia="Times New Roman"/>
          <w:sz w:val="22"/>
          <w:szCs w:val="22"/>
          <w:lang w:val="en-US" w:eastAsia="ko-KR"/>
        </w:rPr>
        <w:t>=0 shall apply for this case</w:t>
      </w:r>
      <w:r>
        <w:rPr>
          <w:rFonts w:eastAsia="Times New Roman"/>
          <w:sz w:val="22"/>
          <w:szCs w:val="22"/>
          <w:lang w:val="en-US" w:eastAsia="ko-KR"/>
        </w:rPr>
        <w:t>. In case RAN4 specifies scenarios where no PRACH preamble towards PSCell is needed (source and target PSCells is same cell, and no security key refresh is needed), then additionally</w:t>
      </w:r>
      <w:r w:rsidR="009D4930">
        <w:rPr>
          <w:rFonts w:eastAsia="Times New Roman"/>
          <w:sz w:val="22"/>
          <w:szCs w:val="22"/>
          <w:lang w:val="en-US" w:eastAsia="ko-KR"/>
        </w:rPr>
        <w:t xml:space="preserve"> other factors associated with the timeline for PSCell addition (T</w:t>
      </w:r>
      <w:r w:rsidR="009D4930" w:rsidRPr="009D4930">
        <w:rPr>
          <w:rFonts w:eastAsia="Times New Roman"/>
          <w:sz w:val="22"/>
          <w:szCs w:val="22"/>
          <w:vertAlign w:val="subscript"/>
          <w:lang w:val="en-US" w:eastAsia="ko-KR"/>
        </w:rPr>
        <w:t>PSCell_DU</w:t>
      </w:r>
      <w:r w:rsidR="009D4930">
        <w:rPr>
          <w:rFonts w:eastAsia="Times New Roman"/>
          <w:sz w:val="22"/>
          <w:szCs w:val="22"/>
          <w:lang w:val="en-US" w:eastAsia="ko-KR"/>
        </w:rPr>
        <w:t>, etc) shall be disregarded.</w:t>
      </w:r>
    </w:p>
    <w:p w14:paraId="53FC1181" w14:textId="083867D8" w:rsidR="009D4930" w:rsidRDefault="009D4930" w:rsidP="00BA3947">
      <w:pPr>
        <w:spacing w:after="0"/>
        <w:rPr>
          <w:rFonts w:eastAsia="Times New Roman"/>
          <w:sz w:val="22"/>
          <w:szCs w:val="22"/>
          <w:lang w:val="en-US" w:eastAsia="ko-KR"/>
        </w:rPr>
      </w:pPr>
    </w:p>
    <w:p w14:paraId="2292670A" w14:textId="09A3076C" w:rsidR="009D4930" w:rsidRDefault="009D4930" w:rsidP="003D536E">
      <w:pPr>
        <w:ind w:left="1276" w:hanging="1276"/>
        <w:rPr>
          <w:rFonts w:eastAsia="Times New Roman"/>
          <w:color w:val="1F497D" w:themeColor="text2"/>
          <w:sz w:val="22"/>
          <w:szCs w:val="22"/>
          <w:lang w:eastAsia="ko-KR"/>
        </w:rPr>
      </w:pPr>
      <w:r w:rsidRPr="00210BC4">
        <w:rPr>
          <w:rFonts w:eastAsia="Times New Roman"/>
          <w:b/>
          <w:bCs/>
          <w:color w:val="1F497D" w:themeColor="text2"/>
          <w:sz w:val="22"/>
          <w:szCs w:val="22"/>
          <w:lang w:eastAsia="ko-KR"/>
        </w:rPr>
        <w:t xml:space="preserve">Proposal </w:t>
      </w:r>
      <w:r>
        <w:rPr>
          <w:rFonts w:eastAsia="Times New Roman"/>
          <w:b/>
          <w:bCs/>
          <w:color w:val="1F497D" w:themeColor="text2"/>
          <w:sz w:val="22"/>
          <w:szCs w:val="22"/>
          <w:lang w:eastAsia="ko-KR"/>
        </w:rPr>
        <w:t>3</w:t>
      </w:r>
      <w:r w:rsidRPr="00210BC4">
        <w:rPr>
          <w:rFonts w:eastAsia="Times New Roman"/>
          <w:b/>
          <w:bCs/>
          <w:color w:val="1F497D" w:themeColor="text2"/>
          <w:sz w:val="22"/>
          <w:szCs w:val="22"/>
          <w:lang w:eastAsia="ko-KR"/>
        </w:rPr>
        <w:t>:</w:t>
      </w:r>
      <w:r>
        <w:rPr>
          <w:rFonts w:eastAsia="Times New Roman"/>
          <w:color w:val="1F497D" w:themeColor="text2"/>
          <w:sz w:val="22"/>
          <w:szCs w:val="22"/>
          <w:lang w:eastAsia="ko-KR"/>
        </w:rPr>
        <w:t xml:space="preserve"> </w:t>
      </w:r>
      <w:r>
        <w:rPr>
          <w:rFonts w:eastAsia="Times New Roman"/>
          <w:color w:val="1F497D" w:themeColor="text2"/>
          <w:sz w:val="22"/>
          <w:szCs w:val="22"/>
          <w:lang w:eastAsia="ko-KR"/>
        </w:rPr>
        <w:tab/>
        <w:t>When source and target PSCell is the same cell, then fine time tracking</w:t>
      </w:r>
      <w:r w:rsidRPr="009D4930">
        <w:rPr>
          <w:rFonts w:eastAsia="Times New Roman"/>
          <w:color w:val="1F497D" w:themeColor="text2"/>
          <w:sz w:val="22"/>
          <w:szCs w:val="22"/>
          <w:lang w:eastAsia="ko-KR"/>
        </w:rPr>
        <w:t xml:space="preserve"> </w:t>
      </w:r>
      <w:r w:rsidRPr="009D4930">
        <w:rPr>
          <w:rFonts w:eastAsia="Times New Roman"/>
          <w:color w:val="1F497D" w:themeColor="text2"/>
          <w:sz w:val="22"/>
          <w:szCs w:val="22"/>
          <w:lang w:val="en-US" w:eastAsia="ko-KR"/>
        </w:rPr>
        <w:t>T</w:t>
      </w:r>
      <w:r w:rsidRPr="009D4930">
        <w:rPr>
          <w:rFonts w:eastAsia="Times New Roman"/>
          <w:color w:val="1F497D" w:themeColor="text2"/>
          <w:sz w:val="22"/>
          <w:szCs w:val="22"/>
          <w:vertAlign w:val="subscript"/>
          <w:lang w:val="en-US" w:eastAsia="ko-KR"/>
        </w:rPr>
        <w:t>∆</w:t>
      </w:r>
      <w:r w:rsidRPr="009D4930">
        <w:rPr>
          <w:rFonts w:eastAsia="Times New Roman"/>
          <w:color w:val="1F497D" w:themeColor="text2"/>
          <w:sz w:val="22"/>
          <w:szCs w:val="22"/>
          <w:lang w:val="en-US" w:eastAsia="ko-KR"/>
        </w:rPr>
        <w:t>=0</w:t>
      </w:r>
      <w:r>
        <w:rPr>
          <w:rFonts w:eastAsia="Times New Roman"/>
          <w:color w:val="1F497D" w:themeColor="text2"/>
          <w:sz w:val="22"/>
          <w:szCs w:val="22"/>
          <w:lang w:val="en-US" w:eastAsia="ko-KR"/>
        </w:rPr>
        <w:t xml:space="preserve"> shall apply.</w:t>
      </w:r>
    </w:p>
    <w:p w14:paraId="737C2549" w14:textId="0CC5267B" w:rsidR="00E30832" w:rsidRPr="00F076C2" w:rsidRDefault="00F076C2" w:rsidP="005349D3">
      <w:pPr>
        <w:spacing w:after="0"/>
        <w:rPr>
          <w:rFonts w:eastAsia="Times New Roman"/>
          <w:i/>
          <w:iCs/>
          <w:sz w:val="22"/>
          <w:szCs w:val="22"/>
          <w:lang w:eastAsia="ko-KR"/>
        </w:rPr>
      </w:pPr>
      <w:r w:rsidRPr="00F076C2">
        <w:rPr>
          <w:rFonts w:eastAsia="Times New Roman"/>
          <w:i/>
          <w:iCs/>
          <w:sz w:val="22"/>
          <w:szCs w:val="22"/>
          <w:lang w:eastAsia="ko-KR"/>
        </w:rPr>
        <w:t>UE SW processing and RF warm-up time</w:t>
      </w:r>
    </w:p>
    <w:p w14:paraId="6B7EF368" w14:textId="77777777" w:rsidR="00E30832" w:rsidRDefault="00E30832" w:rsidP="005349D3">
      <w:pPr>
        <w:spacing w:after="0"/>
        <w:rPr>
          <w:rFonts w:eastAsia="Times New Roman"/>
          <w:sz w:val="22"/>
          <w:szCs w:val="22"/>
          <w:lang w:eastAsia="ko-KR"/>
        </w:rPr>
      </w:pPr>
    </w:p>
    <w:tbl>
      <w:tblPr>
        <w:tblStyle w:val="TableGrid"/>
        <w:tblW w:w="0" w:type="auto"/>
        <w:tblLook w:val="04A0" w:firstRow="1" w:lastRow="0" w:firstColumn="1" w:lastColumn="0" w:noHBand="0" w:noVBand="1"/>
      </w:tblPr>
      <w:tblGrid>
        <w:gridCol w:w="9629"/>
      </w:tblGrid>
      <w:tr w:rsidR="00170363" w14:paraId="1259BCC1" w14:textId="77777777" w:rsidTr="00170363">
        <w:tc>
          <w:tcPr>
            <w:tcW w:w="9629" w:type="dxa"/>
          </w:tcPr>
          <w:p w14:paraId="15315D92" w14:textId="77CC4DB0" w:rsidR="00170363" w:rsidRPr="00F076C2" w:rsidRDefault="00170363" w:rsidP="00F076C2">
            <w:pPr>
              <w:pStyle w:val="ListParagraph"/>
              <w:numPr>
                <w:ilvl w:val="0"/>
                <w:numId w:val="30"/>
              </w:numPr>
              <w:spacing w:after="0"/>
              <w:rPr>
                <w:rFonts w:eastAsia="Times New Roman"/>
                <w:sz w:val="22"/>
                <w:szCs w:val="22"/>
                <w:lang w:val="en-US" w:eastAsia="ko-KR"/>
              </w:rPr>
            </w:pPr>
            <w:r w:rsidRPr="00F076C2">
              <w:rPr>
                <w:rFonts w:eastAsia="Times New Roman"/>
                <w:sz w:val="22"/>
                <w:szCs w:val="22"/>
                <w:lang w:val="en-US" w:eastAsia="ko-KR"/>
              </w:rPr>
              <w:t>Issue 2-2-6: UE SW processing and RF warm-up(if needed) time for HO with PSCell</w:t>
            </w:r>
            <w:r w:rsidR="00F076C2">
              <w:rPr>
                <w:rFonts w:eastAsia="Times New Roman"/>
                <w:sz w:val="22"/>
                <w:szCs w:val="22"/>
                <w:lang w:val="en-US" w:eastAsia="ko-KR"/>
              </w:rPr>
              <w:br/>
            </w:r>
            <w:r w:rsidRPr="00F076C2">
              <w:rPr>
                <w:rFonts w:eastAsia="Times New Roman"/>
                <w:sz w:val="22"/>
                <w:szCs w:val="22"/>
                <w:lang w:val="en-US" w:eastAsia="ko-KR"/>
              </w:rPr>
              <w:t>FFS:</w:t>
            </w:r>
          </w:p>
          <w:p w14:paraId="21DF6862" w14:textId="39FBD50D" w:rsidR="00170363" w:rsidRPr="00170363" w:rsidRDefault="00170363" w:rsidP="00F076C2">
            <w:pPr>
              <w:numPr>
                <w:ilvl w:val="1"/>
                <w:numId w:val="30"/>
              </w:numPr>
              <w:spacing w:after="0"/>
              <w:rPr>
                <w:rFonts w:eastAsia="Times New Roman"/>
                <w:sz w:val="22"/>
                <w:szCs w:val="22"/>
                <w:lang w:val="en-US" w:eastAsia="ko-KR"/>
              </w:rPr>
            </w:pPr>
            <w:r w:rsidRPr="00170363">
              <w:rPr>
                <w:rFonts w:eastAsia="Times New Roman"/>
                <w:sz w:val="22"/>
                <w:szCs w:val="22"/>
                <w:lang w:eastAsia="ko-KR"/>
              </w:rPr>
              <w:t>Option 1: Sum of the UE processing time from legacy HO and from legacy PSCell addition for HO with PSCell.</w:t>
            </w:r>
          </w:p>
          <w:p w14:paraId="12B42FE0" w14:textId="185D05A2" w:rsidR="00170363" w:rsidRPr="00170363" w:rsidRDefault="00170363" w:rsidP="00F076C2">
            <w:pPr>
              <w:numPr>
                <w:ilvl w:val="1"/>
                <w:numId w:val="30"/>
              </w:numPr>
              <w:spacing w:after="0"/>
              <w:rPr>
                <w:rFonts w:eastAsia="Times New Roman"/>
                <w:sz w:val="22"/>
                <w:szCs w:val="22"/>
                <w:lang w:val="en-US" w:eastAsia="ko-KR"/>
              </w:rPr>
            </w:pPr>
            <w:r w:rsidRPr="00170363">
              <w:rPr>
                <w:rFonts w:eastAsia="Times New Roman"/>
                <w:sz w:val="22"/>
                <w:szCs w:val="22"/>
                <w:lang w:eastAsia="ko-KR"/>
              </w:rPr>
              <w:t>Option 2: T</w:t>
            </w:r>
            <w:r w:rsidRPr="00170363">
              <w:rPr>
                <w:rFonts w:eastAsia="Times New Roman"/>
                <w:sz w:val="22"/>
                <w:szCs w:val="22"/>
                <w:vertAlign w:val="subscript"/>
                <w:lang w:eastAsia="ko-KR"/>
              </w:rPr>
              <w:t>processing</w:t>
            </w:r>
            <w:r w:rsidRPr="00170363">
              <w:rPr>
                <w:rFonts w:eastAsia="Times New Roman"/>
                <w:sz w:val="22"/>
                <w:szCs w:val="22"/>
                <w:lang w:eastAsia="ko-KR"/>
              </w:rPr>
              <w:t xml:space="preserve"> is the UE processing time. It can be 20ms or 40 ms depending on same FR or inter FR NR PSCell addition.</w:t>
            </w:r>
          </w:p>
          <w:p w14:paraId="259D67AA" w14:textId="5938256D" w:rsidR="00170363" w:rsidRPr="00170363" w:rsidRDefault="00170363" w:rsidP="00F076C2">
            <w:pPr>
              <w:numPr>
                <w:ilvl w:val="1"/>
                <w:numId w:val="30"/>
              </w:numPr>
              <w:spacing w:after="0"/>
              <w:rPr>
                <w:rFonts w:eastAsia="Times New Roman"/>
                <w:sz w:val="22"/>
                <w:szCs w:val="22"/>
                <w:lang w:val="en-US" w:eastAsia="ko-KR"/>
              </w:rPr>
            </w:pPr>
            <w:r w:rsidRPr="00170363">
              <w:rPr>
                <w:rFonts w:eastAsia="Times New Roman"/>
                <w:sz w:val="22"/>
                <w:szCs w:val="22"/>
                <w:lang w:eastAsia="ko-KR"/>
              </w:rPr>
              <w:t xml:space="preserve">Option 3: </w:t>
            </w:r>
          </w:p>
          <w:p w14:paraId="229E9C95" w14:textId="77777777" w:rsidR="00170363" w:rsidRPr="00170363" w:rsidRDefault="00170363" w:rsidP="00F076C2">
            <w:pPr>
              <w:numPr>
                <w:ilvl w:val="2"/>
                <w:numId w:val="37"/>
              </w:numPr>
              <w:spacing w:after="0"/>
              <w:rPr>
                <w:rFonts w:eastAsia="Times New Roman"/>
                <w:sz w:val="22"/>
                <w:szCs w:val="22"/>
                <w:lang w:val="en-US" w:eastAsia="ko-KR"/>
              </w:rPr>
            </w:pPr>
            <w:r w:rsidRPr="00170363">
              <w:rPr>
                <w:rFonts w:eastAsia="Times New Roman"/>
                <w:sz w:val="22"/>
                <w:szCs w:val="22"/>
                <w:lang w:eastAsia="ko-KR"/>
              </w:rPr>
              <w:t>For HO with PSCell from NR-DC to NR-DC,  T</w:t>
            </w:r>
            <w:r w:rsidRPr="00170363">
              <w:rPr>
                <w:rFonts w:eastAsia="Times New Roman"/>
                <w:sz w:val="22"/>
                <w:szCs w:val="22"/>
                <w:vertAlign w:val="subscript"/>
                <w:lang w:eastAsia="ko-KR"/>
              </w:rPr>
              <w:t xml:space="preserve">processing </w:t>
            </w:r>
            <w:r w:rsidRPr="00170363">
              <w:rPr>
                <w:rFonts w:eastAsia="Times New Roman"/>
                <w:sz w:val="22"/>
                <w:szCs w:val="22"/>
                <w:lang w:eastAsia="ko-KR"/>
              </w:rPr>
              <w:t>can be split into software processing (T</w:t>
            </w:r>
            <w:r w:rsidRPr="00170363">
              <w:rPr>
                <w:rFonts w:eastAsia="Times New Roman"/>
                <w:sz w:val="22"/>
                <w:szCs w:val="22"/>
                <w:vertAlign w:val="subscript"/>
                <w:lang w:eastAsia="ko-KR"/>
              </w:rPr>
              <w:t>processing_SW</w:t>
            </w:r>
            <w:r w:rsidRPr="00170363">
              <w:rPr>
                <w:rFonts w:eastAsia="Times New Roman"/>
                <w:sz w:val="22"/>
                <w:szCs w:val="22"/>
                <w:lang w:eastAsia="ko-KR"/>
              </w:rPr>
              <w:t>) and RF warm up time(T</w:t>
            </w:r>
            <w:r w:rsidRPr="00170363">
              <w:rPr>
                <w:rFonts w:eastAsia="Times New Roman"/>
                <w:sz w:val="22"/>
                <w:szCs w:val="22"/>
                <w:vertAlign w:val="subscript"/>
                <w:lang w:eastAsia="ko-KR"/>
              </w:rPr>
              <w:t>processing_RF</w:t>
            </w:r>
            <w:r w:rsidRPr="00170363">
              <w:rPr>
                <w:rFonts w:eastAsia="Times New Roman"/>
                <w:sz w:val="22"/>
                <w:szCs w:val="22"/>
                <w:lang w:eastAsia="ko-KR"/>
              </w:rPr>
              <w:t>). T</w:t>
            </w:r>
            <w:r w:rsidRPr="00170363">
              <w:rPr>
                <w:rFonts w:eastAsia="Times New Roman"/>
                <w:sz w:val="22"/>
                <w:szCs w:val="22"/>
                <w:vertAlign w:val="subscript"/>
                <w:lang w:eastAsia="ko-KR"/>
              </w:rPr>
              <w:t>processing_SW</w:t>
            </w:r>
            <w:r w:rsidRPr="00170363">
              <w:rPr>
                <w:rFonts w:eastAsia="Times New Roman"/>
                <w:sz w:val="22"/>
                <w:szCs w:val="22"/>
                <w:lang w:eastAsia="ko-KR"/>
              </w:rPr>
              <w:t>=[20]ms needs further discussion if some extension is needed. T</w:t>
            </w:r>
            <w:r w:rsidRPr="00170363">
              <w:rPr>
                <w:rFonts w:eastAsia="Times New Roman"/>
                <w:sz w:val="22"/>
                <w:szCs w:val="22"/>
                <w:vertAlign w:val="subscript"/>
                <w:lang w:eastAsia="ko-KR"/>
              </w:rPr>
              <w:t>processing_RF</w:t>
            </w:r>
            <w:r w:rsidRPr="00170363">
              <w:rPr>
                <w:rFonts w:eastAsia="Times New Roman"/>
                <w:sz w:val="22"/>
                <w:szCs w:val="22"/>
                <w:lang w:eastAsia="ko-KR"/>
              </w:rPr>
              <w:t xml:space="preserve"> will be dependent on different scenarios, i.e. whether Pcell or PSCell change across FRs.</w:t>
            </w:r>
          </w:p>
          <w:p w14:paraId="39E9BFF8" w14:textId="77777777" w:rsidR="00170363" w:rsidRPr="00170363" w:rsidRDefault="00170363" w:rsidP="00F076C2">
            <w:pPr>
              <w:numPr>
                <w:ilvl w:val="2"/>
                <w:numId w:val="37"/>
              </w:numPr>
              <w:spacing w:after="0"/>
              <w:rPr>
                <w:rFonts w:eastAsia="Times New Roman"/>
                <w:sz w:val="22"/>
                <w:szCs w:val="22"/>
                <w:lang w:val="en-US" w:eastAsia="ko-KR"/>
              </w:rPr>
            </w:pPr>
            <w:r w:rsidRPr="00170363">
              <w:rPr>
                <w:rFonts w:eastAsia="Times New Roman"/>
                <w:sz w:val="22"/>
                <w:szCs w:val="22"/>
                <w:lang w:eastAsia="ko-KR"/>
              </w:rPr>
              <w:t>For HO with PSCell from NR SA to EN-DC,  T</w:t>
            </w:r>
            <w:r w:rsidRPr="00170363">
              <w:rPr>
                <w:rFonts w:eastAsia="Times New Roman"/>
                <w:sz w:val="22"/>
                <w:szCs w:val="22"/>
                <w:vertAlign w:val="subscript"/>
                <w:lang w:eastAsia="ko-KR"/>
              </w:rPr>
              <w:t xml:space="preserve">processing </w:t>
            </w:r>
            <w:r w:rsidRPr="00170363">
              <w:rPr>
                <w:rFonts w:eastAsia="Times New Roman"/>
                <w:sz w:val="22"/>
                <w:szCs w:val="22"/>
                <w:lang w:eastAsia="ko-KR"/>
              </w:rPr>
              <w:t>only includes software processing time (T</w:t>
            </w:r>
            <w:r w:rsidRPr="00170363">
              <w:rPr>
                <w:rFonts w:eastAsia="Times New Roman"/>
                <w:sz w:val="22"/>
                <w:szCs w:val="22"/>
                <w:vertAlign w:val="subscript"/>
                <w:lang w:eastAsia="ko-KR"/>
              </w:rPr>
              <w:t>processing_SW</w:t>
            </w:r>
            <w:r w:rsidRPr="00170363">
              <w:rPr>
                <w:rFonts w:eastAsia="Times New Roman"/>
                <w:sz w:val="22"/>
                <w:szCs w:val="22"/>
                <w:lang w:eastAsia="ko-KR"/>
              </w:rPr>
              <w:t>). T</w:t>
            </w:r>
            <w:r w:rsidRPr="00170363">
              <w:rPr>
                <w:rFonts w:eastAsia="Times New Roman"/>
                <w:sz w:val="22"/>
                <w:szCs w:val="22"/>
                <w:vertAlign w:val="subscript"/>
                <w:lang w:eastAsia="ko-KR"/>
              </w:rPr>
              <w:t>processing_SW</w:t>
            </w:r>
            <w:r w:rsidRPr="00170363">
              <w:rPr>
                <w:rFonts w:eastAsia="Times New Roman"/>
                <w:sz w:val="22"/>
                <w:szCs w:val="22"/>
                <w:lang w:eastAsia="ko-KR"/>
              </w:rPr>
              <w:t>=[20]ms needs further discussion if some extension is needed.</w:t>
            </w:r>
          </w:p>
          <w:p w14:paraId="57765DA4" w14:textId="60484A87" w:rsidR="00170363" w:rsidRPr="007F367E" w:rsidRDefault="00170363" w:rsidP="00F076C2">
            <w:pPr>
              <w:numPr>
                <w:ilvl w:val="1"/>
                <w:numId w:val="30"/>
              </w:numPr>
              <w:spacing w:after="0"/>
              <w:rPr>
                <w:rFonts w:eastAsia="Times New Roman"/>
                <w:sz w:val="22"/>
                <w:szCs w:val="22"/>
                <w:lang w:val="en-US" w:eastAsia="ko-KR"/>
              </w:rPr>
            </w:pPr>
            <w:r w:rsidRPr="007F367E">
              <w:rPr>
                <w:rFonts w:eastAsia="Times New Roman"/>
                <w:sz w:val="22"/>
                <w:szCs w:val="22"/>
                <w:lang w:eastAsia="ko-KR"/>
              </w:rPr>
              <w:t>Option 4: T</w:t>
            </w:r>
            <w:r w:rsidRPr="007F367E">
              <w:rPr>
                <w:rFonts w:eastAsia="Times New Roman"/>
                <w:sz w:val="22"/>
                <w:szCs w:val="22"/>
                <w:vertAlign w:val="subscript"/>
                <w:lang w:eastAsia="ko-KR"/>
              </w:rPr>
              <w:t>processing</w:t>
            </w:r>
            <w:r w:rsidRPr="007F367E">
              <w:rPr>
                <w:rFonts w:eastAsia="Times New Roman"/>
                <w:sz w:val="22"/>
                <w:szCs w:val="22"/>
                <w:lang w:eastAsia="ko-KR"/>
              </w:rPr>
              <w:t xml:space="preserve"> reduction when source and target PSCell are in same FR</w:t>
            </w:r>
          </w:p>
          <w:p w14:paraId="359E3B67" w14:textId="7890D620" w:rsidR="00170363" w:rsidRPr="00170363" w:rsidRDefault="00170363" w:rsidP="00F875A8">
            <w:pPr>
              <w:numPr>
                <w:ilvl w:val="1"/>
                <w:numId w:val="30"/>
              </w:numPr>
              <w:spacing w:after="0"/>
              <w:rPr>
                <w:rFonts w:eastAsia="Times New Roman"/>
                <w:sz w:val="22"/>
                <w:szCs w:val="22"/>
                <w:lang w:val="en-US" w:eastAsia="ko-KR"/>
              </w:rPr>
            </w:pPr>
            <w:r w:rsidRPr="00170363">
              <w:rPr>
                <w:rFonts w:eastAsia="Times New Roman"/>
                <w:sz w:val="22"/>
                <w:szCs w:val="22"/>
                <w:lang w:eastAsia="ko-KR"/>
              </w:rPr>
              <w:t xml:space="preserve">Option 5: more discussion is needed, </w:t>
            </w:r>
            <w:r w:rsidRPr="00170363">
              <w:rPr>
                <w:rFonts w:eastAsia="Times New Roman"/>
                <w:sz w:val="22"/>
                <w:szCs w:val="22"/>
                <w:lang w:val="en-US" w:eastAsia="ko-KR"/>
              </w:rPr>
              <w:t>waiting for the conclusion from issue 2-2-3</w:t>
            </w:r>
          </w:p>
        </w:tc>
      </w:tr>
    </w:tbl>
    <w:p w14:paraId="226101FF" w14:textId="79DF7998" w:rsidR="00170363" w:rsidRDefault="00170363" w:rsidP="005349D3">
      <w:pPr>
        <w:spacing w:after="0"/>
        <w:rPr>
          <w:rFonts w:eastAsia="Times New Roman"/>
          <w:sz w:val="22"/>
          <w:szCs w:val="22"/>
          <w:lang w:eastAsia="ko-KR"/>
        </w:rPr>
      </w:pPr>
    </w:p>
    <w:p w14:paraId="6AFDAE59" w14:textId="208D1FAC" w:rsidR="00732D60" w:rsidRDefault="00153078" w:rsidP="0052582B">
      <w:pPr>
        <w:rPr>
          <w:rFonts w:eastAsia="Times New Roman"/>
          <w:sz w:val="22"/>
          <w:szCs w:val="22"/>
          <w:lang w:eastAsia="ko-KR"/>
        </w:rPr>
      </w:pPr>
      <w:r>
        <w:rPr>
          <w:rFonts w:eastAsia="Times New Roman"/>
          <w:sz w:val="22"/>
          <w:szCs w:val="22"/>
          <w:lang w:eastAsia="ko-KR"/>
        </w:rPr>
        <w:t xml:space="preserve">When source and target PSCells are different cells but are in the same frequency range, then similar to PSCell change requirements and handover requirements, </w:t>
      </w:r>
      <w:r w:rsidRPr="00170363">
        <w:rPr>
          <w:rFonts w:eastAsia="Times New Roman"/>
          <w:sz w:val="22"/>
          <w:szCs w:val="22"/>
          <w:lang w:eastAsia="ko-KR"/>
        </w:rPr>
        <w:t>T</w:t>
      </w:r>
      <w:r w:rsidRPr="00170363">
        <w:rPr>
          <w:rFonts w:eastAsia="Times New Roman"/>
          <w:sz w:val="22"/>
          <w:szCs w:val="22"/>
          <w:vertAlign w:val="subscript"/>
          <w:lang w:eastAsia="ko-KR"/>
        </w:rPr>
        <w:t>processing_SW</w:t>
      </w:r>
      <w:r>
        <w:rPr>
          <w:rFonts w:eastAsia="Times New Roman"/>
          <w:sz w:val="22"/>
          <w:szCs w:val="22"/>
          <w:lang w:eastAsia="ko-KR"/>
        </w:rPr>
        <w:t>=20ms shall be assumed for PSCell in the delay requirement. When source and target PSCells are the same cell, then T</w:t>
      </w:r>
      <w:r w:rsidRPr="00153078">
        <w:rPr>
          <w:rFonts w:eastAsia="Times New Roman"/>
          <w:sz w:val="22"/>
          <w:szCs w:val="22"/>
          <w:vertAlign w:val="subscript"/>
          <w:lang w:eastAsia="ko-KR"/>
        </w:rPr>
        <w:t>processing_SW</w:t>
      </w:r>
      <w:r>
        <w:rPr>
          <w:rFonts w:eastAsia="Times New Roman"/>
          <w:sz w:val="22"/>
          <w:szCs w:val="22"/>
          <w:lang w:eastAsia="ko-KR"/>
        </w:rPr>
        <w:t xml:space="preserve">=0ms shall be assumed for PSCell in the delay requirement. The impact </w:t>
      </w:r>
      <w:r w:rsidRPr="00170363">
        <w:rPr>
          <w:rFonts w:eastAsia="Times New Roman"/>
          <w:sz w:val="22"/>
          <w:szCs w:val="22"/>
          <w:lang w:eastAsia="ko-KR"/>
        </w:rPr>
        <w:t>T</w:t>
      </w:r>
      <w:r w:rsidRPr="00170363">
        <w:rPr>
          <w:rFonts w:eastAsia="Times New Roman"/>
          <w:sz w:val="22"/>
          <w:szCs w:val="22"/>
          <w:vertAlign w:val="subscript"/>
          <w:lang w:eastAsia="ko-KR"/>
        </w:rPr>
        <w:t>processing_SW</w:t>
      </w:r>
      <w:r>
        <w:rPr>
          <w:rFonts w:eastAsia="Times New Roman"/>
          <w:sz w:val="22"/>
          <w:szCs w:val="22"/>
          <w:lang w:eastAsia="ko-KR"/>
        </w:rPr>
        <w:t xml:space="preserve"> for PSCell has on the total delay requirement depends on whether </w:t>
      </w:r>
      <w:r w:rsidR="001006EC">
        <w:rPr>
          <w:rFonts w:eastAsia="Times New Roman"/>
          <w:sz w:val="22"/>
          <w:szCs w:val="22"/>
          <w:lang w:eastAsia="ko-KR"/>
        </w:rPr>
        <w:t>parallel or sequential processing is needed, e.g. on whether all SW reconfiguration for PCell and PSCell are done in parallel or in sequence.</w:t>
      </w:r>
    </w:p>
    <w:p w14:paraId="075792DE" w14:textId="53BF6393" w:rsidR="001006EC" w:rsidRDefault="001006EC" w:rsidP="001006EC">
      <w:pPr>
        <w:spacing w:after="0"/>
        <w:ind w:left="1134" w:hanging="1134"/>
        <w:rPr>
          <w:rFonts w:eastAsia="Times New Roman"/>
          <w:color w:val="1F497D" w:themeColor="text2"/>
          <w:sz w:val="22"/>
          <w:szCs w:val="22"/>
          <w:lang w:eastAsia="ko-KR"/>
        </w:rPr>
      </w:pPr>
      <w:r w:rsidRPr="00210BC4">
        <w:rPr>
          <w:rFonts w:eastAsia="Times New Roman"/>
          <w:b/>
          <w:bCs/>
          <w:color w:val="1F497D" w:themeColor="text2"/>
          <w:sz w:val="22"/>
          <w:szCs w:val="22"/>
          <w:lang w:eastAsia="ko-KR"/>
        </w:rPr>
        <w:t xml:space="preserve">Proposal </w:t>
      </w:r>
      <w:r>
        <w:rPr>
          <w:rFonts w:eastAsia="Times New Roman"/>
          <w:b/>
          <w:bCs/>
          <w:color w:val="1F497D" w:themeColor="text2"/>
          <w:sz w:val="22"/>
          <w:szCs w:val="22"/>
          <w:lang w:eastAsia="ko-KR"/>
        </w:rPr>
        <w:t>4</w:t>
      </w:r>
      <w:r w:rsidRPr="00210BC4">
        <w:rPr>
          <w:rFonts w:eastAsia="Times New Roman"/>
          <w:b/>
          <w:bCs/>
          <w:color w:val="1F497D" w:themeColor="text2"/>
          <w:sz w:val="22"/>
          <w:szCs w:val="22"/>
          <w:lang w:eastAsia="ko-KR"/>
        </w:rPr>
        <w:t>:</w:t>
      </w:r>
      <w:r>
        <w:rPr>
          <w:rFonts w:eastAsia="Times New Roman"/>
          <w:color w:val="1F497D" w:themeColor="text2"/>
          <w:sz w:val="22"/>
          <w:szCs w:val="22"/>
          <w:lang w:eastAsia="ko-KR"/>
        </w:rPr>
        <w:t xml:space="preserve"> The value of T</w:t>
      </w:r>
      <w:r w:rsidRPr="001006EC">
        <w:rPr>
          <w:rFonts w:eastAsia="Times New Roman"/>
          <w:color w:val="1F497D" w:themeColor="text2"/>
          <w:sz w:val="22"/>
          <w:szCs w:val="22"/>
          <w:vertAlign w:val="subscript"/>
          <w:lang w:eastAsia="ko-KR"/>
        </w:rPr>
        <w:t xml:space="preserve">processing_SW </w:t>
      </w:r>
      <w:r>
        <w:rPr>
          <w:rFonts w:eastAsia="Times New Roman"/>
          <w:color w:val="1F497D" w:themeColor="text2"/>
          <w:sz w:val="22"/>
          <w:szCs w:val="22"/>
          <w:lang w:eastAsia="ko-KR"/>
        </w:rPr>
        <w:t>for PSCell is as follows:</w:t>
      </w:r>
    </w:p>
    <w:p w14:paraId="7AAECFF9" w14:textId="4C2AFE64" w:rsidR="001006EC" w:rsidRPr="001006EC" w:rsidRDefault="001006EC" w:rsidP="001006EC">
      <w:pPr>
        <w:pStyle w:val="ListParagraph"/>
        <w:numPr>
          <w:ilvl w:val="1"/>
          <w:numId w:val="30"/>
        </w:numPr>
        <w:rPr>
          <w:rFonts w:eastAsia="Times New Roman"/>
          <w:color w:val="1F497D" w:themeColor="text2"/>
          <w:sz w:val="22"/>
          <w:szCs w:val="22"/>
          <w:lang w:eastAsia="ko-KR"/>
        </w:rPr>
      </w:pPr>
      <w:r w:rsidRPr="001006EC">
        <w:rPr>
          <w:rFonts w:eastAsia="Times New Roman"/>
          <w:color w:val="1F497D" w:themeColor="text2"/>
          <w:sz w:val="22"/>
          <w:szCs w:val="22"/>
          <w:lang w:val="en-US" w:eastAsia="ko-KR"/>
        </w:rPr>
        <w:t>T</w:t>
      </w:r>
      <w:r w:rsidRPr="001006EC">
        <w:rPr>
          <w:rFonts w:eastAsia="Times New Roman"/>
          <w:color w:val="1F497D" w:themeColor="text2"/>
          <w:sz w:val="22"/>
          <w:szCs w:val="22"/>
          <w:vertAlign w:val="subscript"/>
          <w:lang w:val="en-US" w:eastAsia="ko-KR"/>
        </w:rPr>
        <w:t>processing_SW</w:t>
      </w:r>
      <w:r>
        <w:rPr>
          <w:rFonts w:eastAsia="Times New Roman"/>
          <w:color w:val="1F497D" w:themeColor="text2"/>
          <w:sz w:val="22"/>
          <w:szCs w:val="22"/>
          <w:vertAlign w:val="subscript"/>
          <w:lang w:val="en-US" w:eastAsia="ko-KR"/>
        </w:rPr>
        <w:t xml:space="preserve">_PSCell </w:t>
      </w:r>
      <w:r w:rsidRPr="001006EC">
        <w:rPr>
          <w:rFonts w:eastAsia="Times New Roman"/>
          <w:color w:val="1F497D" w:themeColor="text2"/>
          <w:sz w:val="22"/>
          <w:szCs w:val="22"/>
          <w:lang w:val="en-US" w:eastAsia="ko-KR"/>
        </w:rPr>
        <w:t>=</w:t>
      </w:r>
      <w:r>
        <w:rPr>
          <w:rFonts w:eastAsia="Times New Roman"/>
          <w:color w:val="1F497D" w:themeColor="text2"/>
          <w:sz w:val="22"/>
          <w:szCs w:val="22"/>
          <w:lang w:val="en-US" w:eastAsia="ko-KR"/>
        </w:rPr>
        <w:t xml:space="preserve"> </w:t>
      </w:r>
      <w:r w:rsidRPr="001006EC">
        <w:rPr>
          <w:rFonts w:eastAsia="Times New Roman"/>
          <w:color w:val="1F497D" w:themeColor="text2"/>
          <w:sz w:val="22"/>
          <w:szCs w:val="22"/>
          <w:lang w:val="en-US" w:eastAsia="ko-KR"/>
        </w:rPr>
        <w:t>0</w:t>
      </w:r>
      <w:r>
        <w:rPr>
          <w:rFonts w:eastAsia="Times New Roman"/>
          <w:color w:val="1F497D" w:themeColor="text2"/>
          <w:sz w:val="22"/>
          <w:szCs w:val="22"/>
          <w:lang w:val="en-US" w:eastAsia="ko-KR"/>
        </w:rPr>
        <w:t xml:space="preserve"> ms, when source and target PSCells are the same cell,</w:t>
      </w:r>
    </w:p>
    <w:p w14:paraId="0A958DD0" w14:textId="7BE9C3BE" w:rsidR="001006EC" w:rsidRPr="001006EC" w:rsidRDefault="001006EC" w:rsidP="001006EC">
      <w:pPr>
        <w:pStyle w:val="ListParagraph"/>
        <w:numPr>
          <w:ilvl w:val="1"/>
          <w:numId w:val="30"/>
        </w:numPr>
        <w:rPr>
          <w:rFonts w:eastAsia="Times New Roman"/>
          <w:color w:val="1F497D" w:themeColor="text2"/>
          <w:sz w:val="22"/>
          <w:szCs w:val="22"/>
          <w:lang w:eastAsia="ko-KR"/>
        </w:rPr>
      </w:pPr>
      <w:r w:rsidRPr="001006EC">
        <w:rPr>
          <w:rFonts w:eastAsia="Times New Roman"/>
          <w:color w:val="1F497D" w:themeColor="text2"/>
          <w:sz w:val="22"/>
          <w:szCs w:val="22"/>
          <w:lang w:val="en-US" w:eastAsia="ko-KR"/>
        </w:rPr>
        <w:t>T</w:t>
      </w:r>
      <w:r w:rsidRPr="001006EC">
        <w:rPr>
          <w:rFonts w:eastAsia="Times New Roman"/>
          <w:color w:val="1F497D" w:themeColor="text2"/>
          <w:sz w:val="22"/>
          <w:szCs w:val="22"/>
          <w:vertAlign w:val="subscript"/>
          <w:lang w:val="en-US" w:eastAsia="ko-KR"/>
        </w:rPr>
        <w:t>processing_SW</w:t>
      </w:r>
      <w:r>
        <w:rPr>
          <w:rFonts w:eastAsia="Times New Roman"/>
          <w:color w:val="1F497D" w:themeColor="text2"/>
          <w:sz w:val="22"/>
          <w:szCs w:val="22"/>
          <w:vertAlign w:val="subscript"/>
          <w:lang w:val="en-US" w:eastAsia="ko-KR"/>
        </w:rPr>
        <w:t xml:space="preserve">_PSCell </w:t>
      </w:r>
      <w:r w:rsidRPr="001006EC">
        <w:rPr>
          <w:rFonts w:eastAsia="Times New Roman"/>
          <w:color w:val="1F497D" w:themeColor="text2"/>
          <w:sz w:val="22"/>
          <w:szCs w:val="22"/>
          <w:lang w:val="en-US" w:eastAsia="ko-KR"/>
        </w:rPr>
        <w:t>=</w:t>
      </w:r>
      <w:r>
        <w:rPr>
          <w:rFonts w:eastAsia="Times New Roman"/>
          <w:color w:val="1F497D" w:themeColor="text2"/>
          <w:sz w:val="22"/>
          <w:szCs w:val="22"/>
          <w:lang w:val="en-US" w:eastAsia="ko-KR"/>
        </w:rPr>
        <w:t xml:space="preserve"> 2</w:t>
      </w:r>
      <w:r w:rsidRPr="001006EC">
        <w:rPr>
          <w:rFonts w:eastAsia="Times New Roman"/>
          <w:color w:val="1F497D" w:themeColor="text2"/>
          <w:sz w:val="22"/>
          <w:szCs w:val="22"/>
          <w:lang w:val="en-US" w:eastAsia="ko-KR"/>
        </w:rPr>
        <w:t>0</w:t>
      </w:r>
      <w:r>
        <w:rPr>
          <w:rFonts w:eastAsia="Times New Roman"/>
          <w:color w:val="1F497D" w:themeColor="text2"/>
          <w:sz w:val="22"/>
          <w:szCs w:val="22"/>
          <w:lang w:val="en-US" w:eastAsia="ko-KR"/>
        </w:rPr>
        <w:t xml:space="preserve"> ms, when source and target PSCells are different cells but in same FR</w:t>
      </w:r>
    </w:p>
    <w:p w14:paraId="21BA6BAF" w14:textId="77777777" w:rsidR="001006EC" w:rsidRDefault="001006EC" w:rsidP="001006EC">
      <w:pPr>
        <w:pStyle w:val="ListParagraph"/>
        <w:numPr>
          <w:ilvl w:val="1"/>
          <w:numId w:val="30"/>
        </w:numPr>
        <w:spacing w:after="0"/>
        <w:rPr>
          <w:rFonts w:eastAsia="Times New Roman"/>
          <w:color w:val="1F497D" w:themeColor="text2"/>
          <w:sz w:val="22"/>
          <w:szCs w:val="22"/>
          <w:lang w:eastAsia="ko-KR"/>
        </w:rPr>
      </w:pPr>
      <w:r w:rsidRPr="001006EC">
        <w:rPr>
          <w:rFonts w:eastAsia="Times New Roman"/>
          <w:color w:val="1F497D" w:themeColor="text2"/>
          <w:sz w:val="22"/>
          <w:szCs w:val="22"/>
          <w:lang w:val="en-US" w:eastAsia="ko-KR"/>
        </w:rPr>
        <w:t>T</w:t>
      </w:r>
      <w:r w:rsidRPr="001006EC">
        <w:rPr>
          <w:rFonts w:eastAsia="Times New Roman"/>
          <w:color w:val="1F497D" w:themeColor="text2"/>
          <w:sz w:val="22"/>
          <w:szCs w:val="22"/>
          <w:vertAlign w:val="subscript"/>
          <w:lang w:val="en-US" w:eastAsia="ko-KR"/>
        </w:rPr>
        <w:t>processing_SW</w:t>
      </w:r>
      <w:r>
        <w:rPr>
          <w:rFonts w:eastAsia="Times New Roman"/>
          <w:color w:val="1F497D" w:themeColor="text2"/>
          <w:sz w:val="22"/>
          <w:szCs w:val="22"/>
          <w:vertAlign w:val="subscript"/>
          <w:lang w:val="en-US" w:eastAsia="ko-KR"/>
        </w:rPr>
        <w:t xml:space="preserve">_PSCell </w:t>
      </w:r>
      <w:r w:rsidRPr="001006EC">
        <w:rPr>
          <w:rFonts w:eastAsia="Times New Roman"/>
          <w:color w:val="1F497D" w:themeColor="text2"/>
          <w:sz w:val="22"/>
          <w:szCs w:val="22"/>
          <w:lang w:val="en-US" w:eastAsia="ko-KR"/>
        </w:rPr>
        <w:t>=</w:t>
      </w:r>
      <w:r>
        <w:rPr>
          <w:rFonts w:eastAsia="Times New Roman"/>
          <w:color w:val="1F497D" w:themeColor="text2"/>
          <w:sz w:val="22"/>
          <w:szCs w:val="22"/>
          <w:lang w:val="en-US" w:eastAsia="ko-KR"/>
        </w:rPr>
        <w:t xml:space="preserve"> 4</w:t>
      </w:r>
      <w:r w:rsidRPr="001006EC">
        <w:rPr>
          <w:rFonts w:eastAsia="Times New Roman"/>
          <w:color w:val="1F497D" w:themeColor="text2"/>
          <w:sz w:val="22"/>
          <w:szCs w:val="22"/>
          <w:lang w:val="en-US" w:eastAsia="ko-KR"/>
        </w:rPr>
        <w:t>0</w:t>
      </w:r>
      <w:r>
        <w:rPr>
          <w:rFonts w:eastAsia="Times New Roman"/>
          <w:color w:val="1F497D" w:themeColor="text2"/>
          <w:sz w:val="22"/>
          <w:szCs w:val="22"/>
          <w:lang w:val="en-US" w:eastAsia="ko-KR"/>
        </w:rPr>
        <w:t xml:space="preserve"> ms, </w:t>
      </w:r>
      <w:r>
        <w:rPr>
          <w:rFonts w:eastAsia="Times New Roman"/>
          <w:color w:val="1F497D" w:themeColor="text2"/>
          <w:sz w:val="22"/>
          <w:szCs w:val="22"/>
          <w:lang w:eastAsia="ko-KR"/>
        </w:rPr>
        <w:t>w</w:t>
      </w:r>
      <w:r w:rsidRPr="001006EC">
        <w:rPr>
          <w:rFonts w:eastAsia="Times New Roman"/>
          <w:color w:val="1F497D" w:themeColor="text2"/>
          <w:sz w:val="22"/>
          <w:szCs w:val="22"/>
          <w:lang w:eastAsia="ko-KR"/>
        </w:rPr>
        <w:t>hen source and target PSCell</w:t>
      </w:r>
      <w:r>
        <w:rPr>
          <w:rFonts w:eastAsia="Times New Roman"/>
          <w:color w:val="1F497D" w:themeColor="text2"/>
          <w:sz w:val="22"/>
          <w:szCs w:val="22"/>
          <w:lang w:eastAsia="ko-KR"/>
        </w:rPr>
        <w:t>s</w:t>
      </w:r>
      <w:r w:rsidRPr="001006EC">
        <w:rPr>
          <w:rFonts w:eastAsia="Times New Roman"/>
          <w:color w:val="1F497D" w:themeColor="text2"/>
          <w:sz w:val="22"/>
          <w:szCs w:val="22"/>
          <w:lang w:eastAsia="ko-KR"/>
        </w:rPr>
        <w:t xml:space="preserve"> are different cells in </w:t>
      </w:r>
      <w:r>
        <w:rPr>
          <w:rFonts w:eastAsia="Times New Roman"/>
          <w:color w:val="1F497D" w:themeColor="text2"/>
          <w:sz w:val="22"/>
          <w:szCs w:val="22"/>
          <w:lang w:eastAsia="ko-KR"/>
        </w:rPr>
        <w:t>different FRs</w:t>
      </w:r>
    </w:p>
    <w:p w14:paraId="756B5FEF" w14:textId="0EE18E70" w:rsidR="00732D60" w:rsidRPr="001006EC" w:rsidRDefault="001006EC" w:rsidP="001006EC">
      <w:pPr>
        <w:ind w:left="1080"/>
        <w:rPr>
          <w:rFonts w:eastAsia="Times New Roman"/>
          <w:color w:val="1F497D" w:themeColor="text2"/>
          <w:sz w:val="22"/>
          <w:szCs w:val="22"/>
          <w:lang w:eastAsia="ko-KR"/>
        </w:rPr>
      </w:pPr>
      <w:r>
        <w:rPr>
          <w:rFonts w:eastAsia="Times New Roman"/>
          <w:color w:val="1F497D" w:themeColor="text2"/>
          <w:sz w:val="22"/>
          <w:szCs w:val="22"/>
          <w:lang w:eastAsia="ko-KR"/>
        </w:rPr>
        <w:t xml:space="preserve">How </w:t>
      </w:r>
      <w:r w:rsidRPr="001006EC">
        <w:rPr>
          <w:rFonts w:eastAsia="Times New Roman"/>
          <w:color w:val="1F497D" w:themeColor="text2"/>
          <w:sz w:val="22"/>
          <w:szCs w:val="22"/>
          <w:lang w:val="en-US" w:eastAsia="ko-KR"/>
        </w:rPr>
        <w:t>T</w:t>
      </w:r>
      <w:r w:rsidRPr="001006EC">
        <w:rPr>
          <w:rFonts w:eastAsia="Times New Roman"/>
          <w:color w:val="1F497D" w:themeColor="text2"/>
          <w:sz w:val="22"/>
          <w:szCs w:val="22"/>
          <w:vertAlign w:val="subscript"/>
          <w:lang w:val="en-US" w:eastAsia="ko-KR"/>
        </w:rPr>
        <w:t>processing_SW</w:t>
      </w:r>
      <w:r>
        <w:rPr>
          <w:rFonts w:eastAsia="Times New Roman"/>
          <w:color w:val="1F497D" w:themeColor="text2"/>
          <w:sz w:val="22"/>
          <w:szCs w:val="22"/>
          <w:vertAlign w:val="subscript"/>
          <w:lang w:val="en-US" w:eastAsia="ko-KR"/>
        </w:rPr>
        <w:t>_PSCell</w:t>
      </w:r>
      <w:r>
        <w:rPr>
          <w:rFonts w:eastAsia="Times New Roman"/>
          <w:color w:val="1F497D" w:themeColor="text2"/>
          <w:sz w:val="22"/>
          <w:szCs w:val="22"/>
          <w:lang w:val="en-US" w:eastAsia="ko-KR"/>
        </w:rPr>
        <w:t xml:space="preserve"> impacts the handover with PSCell timeline depends on assumptions on parallel or sequential processing.</w:t>
      </w:r>
    </w:p>
    <w:p w14:paraId="0D48A3B3" w14:textId="211673F6" w:rsidR="0052582B" w:rsidRPr="0052582B" w:rsidRDefault="0052582B" w:rsidP="0052582B">
      <w:pPr>
        <w:rPr>
          <w:rFonts w:eastAsia="Times New Roman"/>
          <w:i/>
          <w:iCs/>
          <w:sz w:val="22"/>
          <w:szCs w:val="22"/>
          <w:lang w:eastAsia="ko-KR"/>
        </w:rPr>
      </w:pPr>
      <w:r w:rsidRPr="0052582B">
        <w:rPr>
          <w:rFonts w:eastAsia="Times New Roman"/>
          <w:i/>
          <w:iCs/>
          <w:sz w:val="22"/>
          <w:szCs w:val="22"/>
          <w:lang w:eastAsia="ko-KR"/>
        </w:rPr>
        <w:t>Interruption requirement design</w:t>
      </w:r>
    </w:p>
    <w:tbl>
      <w:tblPr>
        <w:tblStyle w:val="TableGrid"/>
        <w:tblW w:w="0" w:type="auto"/>
        <w:tblLook w:val="04A0" w:firstRow="1" w:lastRow="0" w:firstColumn="1" w:lastColumn="0" w:noHBand="0" w:noVBand="1"/>
      </w:tblPr>
      <w:tblGrid>
        <w:gridCol w:w="9629"/>
      </w:tblGrid>
      <w:tr w:rsidR="00170363" w14:paraId="70FD0B2E" w14:textId="77777777" w:rsidTr="00F875A8">
        <w:tc>
          <w:tcPr>
            <w:tcW w:w="9629" w:type="dxa"/>
            <w:shd w:val="clear" w:color="auto" w:fill="auto"/>
          </w:tcPr>
          <w:p w14:paraId="7FCB1382" w14:textId="78942995" w:rsidR="00170363" w:rsidRPr="007F367E" w:rsidRDefault="00170363" w:rsidP="007F367E">
            <w:pPr>
              <w:pStyle w:val="ListParagraph"/>
              <w:numPr>
                <w:ilvl w:val="0"/>
                <w:numId w:val="30"/>
              </w:numPr>
              <w:spacing w:after="0"/>
              <w:rPr>
                <w:rFonts w:eastAsia="Times New Roman"/>
                <w:sz w:val="22"/>
                <w:szCs w:val="22"/>
                <w:lang w:val="en-US" w:eastAsia="ko-KR"/>
              </w:rPr>
            </w:pPr>
            <w:r w:rsidRPr="007F367E">
              <w:rPr>
                <w:rFonts w:eastAsia="Times New Roman"/>
                <w:sz w:val="22"/>
                <w:szCs w:val="22"/>
                <w:lang w:val="en-US" w:eastAsia="ko-KR"/>
              </w:rPr>
              <w:t>Issue 2-3: Interruption requirement for HO with PSCell</w:t>
            </w:r>
            <w:r w:rsidR="007F367E">
              <w:rPr>
                <w:rFonts w:eastAsia="Times New Roman"/>
                <w:sz w:val="22"/>
                <w:szCs w:val="22"/>
                <w:lang w:val="en-US" w:eastAsia="ko-KR"/>
              </w:rPr>
              <w:br/>
            </w:r>
            <w:r w:rsidRPr="007F367E">
              <w:rPr>
                <w:rFonts w:eastAsia="Times New Roman"/>
                <w:sz w:val="22"/>
                <w:szCs w:val="22"/>
                <w:lang w:val="en-US" w:eastAsia="ko-KR"/>
              </w:rPr>
              <w:t>FFS:</w:t>
            </w:r>
          </w:p>
          <w:p w14:paraId="2CB853D2" w14:textId="11DF5435" w:rsidR="00170363" w:rsidRPr="00170363" w:rsidRDefault="00170363" w:rsidP="007F367E">
            <w:pPr>
              <w:numPr>
                <w:ilvl w:val="1"/>
                <w:numId w:val="30"/>
              </w:numPr>
              <w:spacing w:after="0"/>
              <w:rPr>
                <w:rFonts w:eastAsia="Times New Roman"/>
                <w:sz w:val="22"/>
                <w:szCs w:val="22"/>
                <w:lang w:val="en-US" w:eastAsia="ko-KR"/>
              </w:rPr>
            </w:pPr>
            <w:r w:rsidRPr="00170363">
              <w:rPr>
                <w:rFonts w:eastAsia="Times New Roman"/>
                <w:sz w:val="22"/>
                <w:szCs w:val="22"/>
                <w:lang w:eastAsia="ko-KR"/>
              </w:rPr>
              <w:t xml:space="preserve">Option 1: </w:t>
            </w:r>
            <w:r w:rsidRPr="00170363">
              <w:rPr>
                <w:rFonts w:eastAsia="Times New Roman"/>
                <w:sz w:val="22"/>
                <w:szCs w:val="22"/>
                <w:lang w:val="en-US" w:eastAsia="ko-KR"/>
              </w:rPr>
              <w:t>For interruption requirements, consider the following options:</w:t>
            </w:r>
          </w:p>
          <w:p w14:paraId="367460DA" w14:textId="77777777" w:rsidR="00170363" w:rsidRPr="00170363" w:rsidRDefault="00170363" w:rsidP="007F367E">
            <w:pPr>
              <w:numPr>
                <w:ilvl w:val="2"/>
                <w:numId w:val="39"/>
              </w:numPr>
              <w:spacing w:after="0"/>
              <w:rPr>
                <w:rFonts w:eastAsia="Times New Roman"/>
                <w:sz w:val="22"/>
                <w:szCs w:val="22"/>
                <w:lang w:val="en-US" w:eastAsia="ko-KR"/>
              </w:rPr>
            </w:pPr>
            <w:r w:rsidRPr="00170363">
              <w:rPr>
                <w:rFonts w:eastAsia="Times New Roman"/>
                <w:sz w:val="22"/>
                <w:szCs w:val="22"/>
                <w:lang w:val="en-US" w:eastAsia="ko-KR"/>
              </w:rPr>
              <w:t>Specify a total interruption for handover and PSCell addition</w:t>
            </w:r>
          </w:p>
          <w:p w14:paraId="29B46290" w14:textId="77777777" w:rsidR="00170363" w:rsidRPr="00170363" w:rsidRDefault="00170363" w:rsidP="007F367E">
            <w:pPr>
              <w:numPr>
                <w:ilvl w:val="2"/>
                <w:numId w:val="39"/>
              </w:numPr>
              <w:spacing w:after="0"/>
              <w:rPr>
                <w:rFonts w:eastAsia="Times New Roman"/>
                <w:sz w:val="22"/>
                <w:szCs w:val="22"/>
                <w:lang w:val="en-US" w:eastAsia="ko-KR"/>
              </w:rPr>
            </w:pPr>
            <w:r w:rsidRPr="00170363">
              <w:rPr>
                <w:rFonts w:eastAsia="Times New Roman"/>
                <w:sz w:val="22"/>
                <w:szCs w:val="22"/>
                <w:lang w:val="en-US" w:eastAsia="ko-KR"/>
              </w:rPr>
              <w:t>Specify separate interruptions for handover and PSCell addition.</w:t>
            </w:r>
          </w:p>
          <w:p w14:paraId="08360036" w14:textId="55DE6019" w:rsidR="00170363" w:rsidRPr="00170363" w:rsidRDefault="00170363" w:rsidP="007F367E">
            <w:pPr>
              <w:numPr>
                <w:ilvl w:val="1"/>
                <w:numId w:val="30"/>
              </w:numPr>
              <w:spacing w:after="0"/>
              <w:rPr>
                <w:rFonts w:eastAsia="Times New Roman"/>
                <w:sz w:val="22"/>
                <w:szCs w:val="22"/>
                <w:lang w:val="en-US" w:eastAsia="ko-KR"/>
              </w:rPr>
            </w:pPr>
            <w:r w:rsidRPr="00170363">
              <w:rPr>
                <w:rFonts w:eastAsia="Times New Roman"/>
                <w:sz w:val="22"/>
                <w:szCs w:val="22"/>
                <w:lang w:eastAsia="ko-KR"/>
              </w:rPr>
              <w:t xml:space="preserve">Option 2: </w:t>
            </w:r>
            <w:r w:rsidRPr="00170363">
              <w:rPr>
                <w:rFonts w:eastAsia="Times New Roman"/>
                <w:sz w:val="22"/>
                <w:szCs w:val="22"/>
                <w:lang w:val="en-US" w:eastAsia="ko-KR"/>
              </w:rPr>
              <w:t>when UE is ready to be scheduled on the new PCell during the interruption time for PSCell, the following options can be considered for the UE behavior.</w:t>
            </w:r>
          </w:p>
          <w:p w14:paraId="1AB2DF8D" w14:textId="77777777" w:rsidR="00170363" w:rsidRPr="00170363" w:rsidRDefault="00170363" w:rsidP="008E0105">
            <w:pPr>
              <w:numPr>
                <w:ilvl w:val="2"/>
                <w:numId w:val="40"/>
              </w:numPr>
              <w:spacing w:after="0"/>
              <w:rPr>
                <w:rFonts w:eastAsia="Times New Roman"/>
                <w:sz w:val="22"/>
                <w:szCs w:val="22"/>
                <w:lang w:val="en-US" w:eastAsia="ko-KR"/>
              </w:rPr>
            </w:pPr>
            <w:r w:rsidRPr="00170363">
              <w:rPr>
                <w:rFonts w:eastAsia="Times New Roman"/>
                <w:sz w:val="22"/>
                <w:szCs w:val="22"/>
                <w:lang w:val="en-US" w:eastAsia="ko-KR"/>
              </w:rPr>
              <w:t>Option 2-1: UE is not expected to be scheduled on the new PCell during the HO with PSCell procedure;</w:t>
            </w:r>
          </w:p>
          <w:p w14:paraId="5B36E615" w14:textId="77777777" w:rsidR="00170363" w:rsidRPr="00170363" w:rsidRDefault="00170363" w:rsidP="008E0105">
            <w:pPr>
              <w:numPr>
                <w:ilvl w:val="2"/>
                <w:numId w:val="40"/>
              </w:numPr>
              <w:spacing w:after="0"/>
              <w:rPr>
                <w:rFonts w:eastAsia="Times New Roman"/>
                <w:sz w:val="22"/>
                <w:szCs w:val="22"/>
                <w:lang w:val="en-US" w:eastAsia="ko-KR"/>
              </w:rPr>
            </w:pPr>
            <w:r w:rsidRPr="00170363">
              <w:rPr>
                <w:rFonts w:eastAsia="Times New Roman"/>
                <w:sz w:val="22"/>
                <w:szCs w:val="22"/>
                <w:lang w:val="en-US" w:eastAsia="ko-KR"/>
              </w:rPr>
              <w:t>Option 2-2: UE can be scheduled on the new PCell but define interruption requirement between the time PCell is ready for scheduling and the time UE starts the transmission of the new PRACH on the new PSCell.</w:t>
            </w:r>
          </w:p>
          <w:p w14:paraId="10A04ED5" w14:textId="4FF15684" w:rsidR="00170363" w:rsidRPr="00170363" w:rsidRDefault="00170363" w:rsidP="00F875A8">
            <w:pPr>
              <w:numPr>
                <w:ilvl w:val="1"/>
                <w:numId w:val="30"/>
              </w:numPr>
              <w:spacing w:after="0"/>
              <w:rPr>
                <w:rFonts w:eastAsia="Times New Roman"/>
                <w:sz w:val="22"/>
                <w:szCs w:val="22"/>
                <w:lang w:val="en-US" w:eastAsia="ko-KR"/>
              </w:rPr>
            </w:pPr>
            <w:r w:rsidRPr="00F875A8">
              <w:rPr>
                <w:rFonts w:eastAsia="Times New Roman"/>
                <w:sz w:val="22"/>
                <w:szCs w:val="22"/>
                <w:lang w:eastAsia="ko-KR"/>
              </w:rPr>
              <w:t xml:space="preserve">Option 3: more discussion is needed, </w:t>
            </w:r>
            <w:r w:rsidRPr="00F875A8">
              <w:rPr>
                <w:rFonts w:eastAsia="Times New Roman"/>
                <w:sz w:val="22"/>
                <w:szCs w:val="22"/>
                <w:lang w:val="en-US" w:eastAsia="ko-KR"/>
              </w:rPr>
              <w:t>Waiting for the conclusion from issue 2-2-3</w:t>
            </w:r>
          </w:p>
        </w:tc>
      </w:tr>
    </w:tbl>
    <w:p w14:paraId="2FBFCB58" w14:textId="53190A89" w:rsidR="00170363" w:rsidRDefault="00170363" w:rsidP="005349D3">
      <w:pPr>
        <w:spacing w:after="0"/>
        <w:rPr>
          <w:rFonts w:eastAsia="Times New Roman"/>
          <w:sz w:val="22"/>
          <w:szCs w:val="22"/>
          <w:lang w:eastAsia="ko-KR"/>
        </w:rPr>
      </w:pPr>
    </w:p>
    <w:p w14:paraId="39F7538F" w14:textId="4A12D7E5" w:rsidR="008E0105" w:rsidRDefault="009146F1" w:rsidP="0052582B">
      <w:pPr>
        <w:rPr>
          <w:rFonts w:eastAsia="Times New Roman"/>
          <w:sz w:val="22"/>
          <w:szCs w:val="22"/>
          <w:lang w:eastAsia="ko-KR"/>
        </w:rPr>
      </w:pPr>
      <w:r>
        <w:rPr>
          <w:rFonts w:eastAsia="Times New Roman"/>
          <w:sz w:val="22"/>
          <w:szCs w:val="22"/>
          <w:lang w:eastAsia="ko-KR"/>
        </w:rPr>
        <w:t xml:space="preserve">Keeping </w:t>
      </w:r>
      <w:r w:rsidR="00F875A8">
        <w:rPr>
          <w:rFonts w:eastAsia="Times New Roman"/>
          <w:sz w:val="22"/>
          <w:szCs w:val="22"/>
          <w:lang w:eastAsia="ko-KR"/>
        </w:rPr>
        <w:t>PCell handover</w:t>
      </w:r>
      <w:r>
        <w:rPr>
          <w:rFonts w:eastAsia="Times New Roman"/>
          <w:sz w:val="22"/>
          <w:szCs w:val="22"/>
          <w:lang w:eastAsia="ko-KR"/>
        </w:rPr>
        <w:t xml:space="preserve"> interruption </w:t>
      </w:r>
      <w:r w:rsidR="00F875A8">
        <w:rPr>
          <w:rFonts w:eastAsia="Times New Roman"/>
          <w:sz w:val="22"/>
          <w:szCs w:val="22"/>
          <w:lang w:eastAsia="ko-KR"/>
        </w:rPr>
        <w:t xml:space="preserve">time </w:t>
      </w:r>
      <w:r>
        <w:rPr>
          <w:rFonts w:eastAsia="Times New Roman"/>
          <w:sz w:val="22"/>
          <w:szCs w:val="22"/>
          <w:lang w:eastAsia="ko-KR"/>
        </w:rPr>
        <w:t xml:space="preserve">short remains important also for the Handover with PSCell feature. We therefore propose a requirement with two checkpoints where the first is the time at which UE is transmitting PRACH preamble in PCell, and where the second is the </w:t>
      </w:r>
      <w:r w:rsidR="008E0105">
        <w:rPr>
          <w:rFonts w:eastAsia="Times New Roman"/>
          <w:sz w:val="22"/>
          <w:szCs w:val="22"/>
          <w:lang w:eastAsia="ko-KR"/>
        </w:rPr>
        <w:t>later of PRACH preamble transmission in PCell and PSCell.</w:t>
      </w:r>
    </w:p>
    <w:p w14:paraId="110193CB" w14:textId="51E6033F" w:rsidR="008E0105" w:rsidRPr="001006EC" w:rsidRDefault="008E0105" w:rsidP="003D536E">
      <w:pPr>
        <w:spacing w:after="0"/>
        <w:ind w:left="1276" w:hanging="1276"/>
        <w:rPr>
          <w:rFonts w:eastAsia="Times New Roman"/>
          <w:color w:val="1F497D" w:themeColor="text2"/>
          <w:sz w:val="22"/>
          <w:szCs w:val="22"/>
          <w:lang w:eastAsia="ko-KR"/>
        </w:rPr>
      </w:pPr>
      <w:r w:rsidRPr="00210BC4">
        <w:rPr>
          <w:rFonts w:eastAsia="Times New Roman"/>
          <w:b/>
          <w:bCs/>
          <w:color w:val="1F497D" w:themeColor="text2"/>
          <w:sz w:val="22"/>
          <w:szCs w:val="22"/>
          <w:lang w:eastAsia="ko-KR"/>
        </w:rPr>
        <w:t xml:space="preserve">Proposal </w:t>
      </w:r>
      <w:r>
        <w:rPr>
          <w:rFonts w:eastAsia="Times New Roman"/>
          <w:b/>
          <w:bCs/>
          <w:color w:val="1F497D" w:themeColor="text2"/>
          <w:sz w:val="22"/>
          <w:szCs w:val="22"/>
          <w:lang w:eastAsia="ko-KR"/>
        </w:rPr>
        <w:t>5</w:t>
      </w:r>
      <w:r w:rsidRPr="00210BC4">
        <w:rPr>
          <w:rFonts w:eastAsia="Times New Roman"/>
          <w:b/>
          <w:bCs/>
          <w:color w:val="1F497D" w:themeColor="text2"/>
          <w:sz w:val="22"/>
          <w:szCs w:val="22"/>
          <w:lang w:eastAsia="ko-KR"/>
        </w:rPr>
        <w:t>:</w:t>
      </w:r>
      <w:r>
        <w:rPr>
          <w:rFonts w:eastAsia="Times New Roman"/>
          <w:color w:val="1F497D" w:themeColor="text2"/>
          <w:sz w:val="22"/>
          <w:szCs w:val="22"/>
          <w:lang w:eastAsia="ko-KR"/>
        </w:rPr>
        <w:t xml:space="preserve"> </w:t>
      </w:r>
      <w:r w:rsidR="00C87722">
        <w:rPr>
          <w:rFonts w:eastAsia="Times New Roman"/>
          <w:color w:val="1F497D" w:themeColor="text2"/>
          <w:sz w:val="22"/>
          <w:szCs w:val="22"/>
          <w:lang w:eastAsia="ko-KR"/>
        </w:rPr>
        <w:tab/>
      </w:r>
      <w:r w:rsidR="00A31283">
        <w:rPr>
          <w:rFonts w:eastAsia="Times New Roman"/>
          <w:color w:val="1F497D" w:themeColor="text2"/>
          <w:sz w:val="22"/>
          <w:szCs w:val="22"/>
          <w:lang w:eastAsia="ko-KR"/>
        </w:rPr>
        <w:t xml:space="preserve">The handover with PSCell delay (interruption) requirement shall have two checkpoints: time until the UE is transmitting PRACH preamble in PCell, and time until later of UE transmitting PRACH preamble in PCell and UE transmitting PRACH preamble in PSCell. </w:t>
      </w:r>
    </w:p>
    <w:p w14:paraId="74D744EF" w14:textId="77777777" w:rsidR="008E0105" w:rsidRPr="009F287B" w:rsidRDefault="008E0105" w:rsidP="0052582B">
      <w:pPr>
        <w:rPr>
          <w:rFonts w:eastAsia="Times New Roman"/>
          <w:sz w:val="22"/>
          <w:szCs w:val="22"/>
          <w:lang w:eastAsia="ko-KR"/>
        </w:rPr>
      </w:pPr>
    </w:p>
    <w:p w14:paraId="02B61811" w14:textId="5FCF6CB7" w:rsidR="0052582B" w:rsidRPr="0052582B" w:rsidRDefault="0052582B" w:rsidP="0052582B">
      <w:pPr>
        <w:rPr>
          <w:rFonts w:eastAsia="Times New Roman"/>
          <w:i/>
          <w:iCs/>
          <w:sz w:val="22"/>
          <w:szCs w:val="22"/>
          <w:lang w:eastAsia="ko-KR"/>
        </w:rPr>
      </w:pPr>
      <w:r w:rsidRPr="0052582B">
        <w:rPr>
          <w:rFonts w:eastAsia="Times New Roman"/>
          <w:i/>
          <w:iCs/>
          <w:sz w:val="22"/>
          <w:szCs w:val="22"/>
          <w:lang w:eastAsia="ko-KR"/>
        </w:rPr>
        <w:t>Supported RACH scenarios</w:t>
      </w:r>
    </w:p>
    <w:tbl>
      <w:tblPr>
        <w:tblStyle w:val="TableGrid"/>
        <w:tblW w:w="0" w:type="auto"/>
        <w:tblLook w:val="04A0" w:firstRow="1" w:lastRow="0" w:firstColumn="1" w:lastColumn="0" w:noHBand="0" w:noVBand="1"/>
      </w:tblPr>
      <w:tblGrid>
        <w:gridCol w:w="9629"/>
      </w:tblGrid>
      <w:tr w:rsidR="00666262" w14:paraId="41398982" w14:textId="77777777" w:rsidTr="00666262">
        <w:tc>
          <w:tcPr>
            <w:tcW w:w="9629" w:type="dxa"/>
          </w:tcPr>
          <w:p w14:paraId="6D7A8CB5" w14:textId="77777777" w:rsidR="00E662AC" w:rsidRDefault="00666262" w:rsidP="00E662AC">
            <w:pPr>
              <w:numPr>
                <w:ilvl w:val="0"/>
                <w:numId w:val="33"/>
              </w:numPr>
              <w:spacing w:after="0"/>
              <w:rPr>
                <w:rFonts w:eastAsia="Times New Roman"/>
                <w:sz w:val="22"/>
                <w:szCs w:val="22"/>
                <w:lang w:val="en-US" w:eastAsia="ko-KR"/>
              </w:rPr>
            </w:pPr>
            <w:r w:rsidRPr="00666262">
              <w:rPr>
                <w:rFonts w:eastAsia="Times New Roman"/>
                <w:sz w:val="22"/>
                <w:szCs w:val="22"/>
                <w:lang w:val="en-US" w:eastAsia="ko-KR"/>
              </w:rPr>
              <w:t>Issue 2-4-1: 2 step and 4 step RACH for HO with PSCell</w:t>
            </w:r>
            <w:r w:rsidR="00E662AC">
              <w:rPr>
                <w:rFonts w:eastAsia="Times New Roman"/>
                <w:sz w:val="22"/>
                <w:szCs w:val="22"/>
                <w:lang w:val="en-US" w:eastAsia="ko-KR"/>
              </w:rPr>
              <w:br/>
            </w:r>
            <w:r w:rsidRPr="00E662AC">
              <w:rPr>
                <w:rFonts w:eastAsia="Times New Roman"/>
                <w:sz w:val="22"/>
                <w:szCs w:val="22"/>
                <w:lang w:val="en-US" w:eastAsia="ko-KR"/>
              </w:rPr>
              <w:t>FFS:</w:t>
            </w:r>
          </w:p>
          <w:p w14:paraId="26E3A454" w14:textId="58F4FC47" w:rsidR="00E662AC" w:rsidRPr="00E662AC" w:rsidRDefault="00666262" w:rsidP="00E662AC">
            <w:pPr>
              <w:numPr>
                <w:ilvl w:val="1"/>
                <w:numId w:val="33"/>
              </w:numPr>
              <w:spacing w:after="0"/>
              <w:rPr>
                <w:rFonts w:eastAsia="Times New Roman"/>
                <w:sz w:val="22"/>
                <w:szCs w:val="22"/>
                <w:lang w:val="en-US" w:eastAsia="ko-KR"/>
              </w:rPr>
            </w:pPr>
            <w:r w:rsidRPr="009B244D">
              <w:rPr>
                <w:rFonts w:eastAsia="Times New Roman"/>
                <w:sz w:val="22"/>
                <w:szCs w:val="22"/>
                <w:lang w:eastAsia="ko-KR"/>
              </w:rPr>
              <w:t>Option 1:</w:t>
            </w:r>
            <w:r w:rsidRPr="00E662AC">
              <w:rPr>
                <w:rFonts w:eastAsia="Times New Roman"/>
                <w:sz w:val="22"/>
                <w:szCs w:val="22"/>
                <w:lang w:eastAsia="ko-KR"/>
              </w:rPr>
              <w:t xml:space="preserve"> Include both 2-step RA and 4-step RA into the new requirements made for handover with PSCell.</w:t>
            </w:r>
          </w:p>
          <w:p w14:paraId="62672DBF" w14:textId="67501DF1" w:rsidR="00E662AC" w:rsidRPr="00E662AC" w:rsidRDefault="00666262" w:rsidP="00E662AC">
            <w:pPr>
              <w:numPr>
                <w:ilvl w:val="1"/>
                <w:numId w:val="33"/>
              </w:numPr>
              <w:spacing w:after="0"/>
              <w:rPr>
                <w:rFonts w:eastAsia="Times New Roman"/>
                <w:sz w:val="22"/>
                <w:szCs w:val="22"/>
                <w:lang w:val="en-US" w:eastAsia="ko-KR"/>
              </w:rPr>
            </w:pPr>
            <w:r w:rsidRPr="00E662AC">
              <w:rPr>
                <w:rFonts w:eastAsia="Times New Roman"/>
                <w:sz w:val="22"/>
                <w:szCs w:val="22"/>
                <w:lang w:eastAsia="ko-KR"/>
              </w:rPr>
              <w:t>Option 2: start the discussion with 4 step RACH first and FFS on 2 step RACH.</w:t>
            </w:r>
          </w:p>
          <w:p w14:paraId="1E47BD65" w14:textId="6703BE40" w:rsidR="00666262" w:rsidRPr="00FA7670" w:rsidRDefault="00666262" w:rsidP="005349D3">
            <w:pPr>
              <w:numPr>
                <w:ilvl w:val="1"/>
                <w:numId w:val="33"/>
              </w:numPr>
              <w:spacing w:after="0"/>
              <w:rPr>
                <w:rFonts w:eastAsia="Times New Roman"/>
                <w:sz w:val="22"/>
                <w:szCs w:val="22"/>
                <w:lang w:val="en-US" w:eastAsia="ko-KR"/>
              </w:rPr>
            </w:pPr>
            <w:r w:rsidRPr="00E662AC">
              <w:rPr>
                <w:rFonts w:eastAsia="Times New Roman"/>
                <w:sz w:val="22"/>
                <w:szCs w:val="22"/>
                <w:lang w:eastAsia="ko-KR"/>
              </w:rPr>
              <w:t>Option 3: wait conclusion of issue 2-2-3</w:t>
            </w:r>
          </w:p>
        </w:tc>
      </w:tr>
    </w:tbl>
    <w:p w14:paraId="5989C01B" w14:textId="4864CE02" w:rsidR="00170363" w:rsidRDefault="00170363" w:rsidP="005349D3">
      <w:pPr>
        <w:spacing w:after="0"/>
        <w:rPr>
          <w:rFonts w:eastAsia="Times New Roman"/>
          <w:sz w:val="22"/>
          <w:szCs w:val="22"/>
          <w:lang w:eastAsia="ko-KR"/>
        </w:rPr>
      </w:pPr>
    </w:p>
    <w:p w14:paraId="4CB61B52" w14:textId="77777777" w:rsidR="00E515C1" w:rsidRDefault="00E515C1" w:rsidP="005349D3">
      <w:pPr>
        <w:spacing w:after="0"/>
        <w:rPr>
          <w:rFonts w:eastAsia="Times New Roman"/>
          <w:sz w:val="22"/>
          <w:szCs w:val="22"/>
          <w:lang w:eastAsia="ko-KR"/>
        </w:rPr>
      </w:pPr>
      <w:r>
        <w:rPr>
          <w:rFonts w:eastAsia="Times New Roman"/>
          <w:sz w:val="22"/>
          <w:szCs w:val="22"/>
          <w:lang w:eastAsia="ko-KR"/>
        </w:rPr>
        <w:t>We propose to support both 2 step and 4 step RACH.</w:t>
      </w:r>
    </w:p>
    <w:p w14:paraId="019C2E11" w14:textId="77777777" w:rsidR="00E515C1" w:rsidRDefault="00E515C1" w:rsidP="005349D3">
      <w:pPr>
        <w:spacing w:after="0"/>
        <w:rPr>
          <w:rFonts w:eastAsia="Times New Roman"/>
          <w:sz w:val="22"/>
          <w:szCs w:val="22"/>
          <w:lang w:eastAsia="ko-KR"/>
        </w:rPr>
      </w:pPr>
    </w:p>
    <w:p w14:paraId="51241BB6" w14:textId="3811BDBB" w:rsidR="00D53B0C" w:rsidRPr="003D536E" w:rsidRDefault="00E515C1" w:rsidP="003D536E">
      <w:pPr>
        <w:spacing w:after="0"/>
        <w:ind w:left="1276" w:hanging="1276"/>
        <w:rPr>
          <w:rFonts w:eastAsia="Times New Roman"/>
          <w:b/>
          <w:bCs/>
          <w:color w:val="1F497D" w:themeColor="text2"/>
          <w:sz w:val="22"/>
          <w:szCs w:val="22"/>
          <w:lang w:eastAsia="ko-KR"/>
        </w:rPr>
      </w:pPr>
      <w:r w:rsidRPr="00F875A8">
        <w:rPr>
          <w:rFonts w:eastAsia="Times New Roman"/>
          <w:b/>
          <w:bCs/>
          <w:color w:val="1F497D" w:themeColor="text2"/>
          <w:sz w:val="22"/>
          <w:szCs w:val="22"/>
          <w:lang w:eastAsia="ko-KR"/>
        </w:rPr>
        <w:t xml:space="preserve"> </w:t>
      </w:r>
      <w:r w:rsidR="009B244D" w:rsidRPr="00210BC4">
        <w:rPr>
          <w:rFonts w:eastAsia="Times New Roman"/>
          <w:b/>
          <w:bCs/>
          <w:color w:val="1F497D" w:themeColor="text2"/>
          <w:sz w:val="22"/>
          <w:szCs w:val="22"/>
          <w:lang w:eastAsia="ko-KR"/>
        </w:rPr>
        <w:t xml:space="preserve">Proposal </w:t>
      </w:r>
      <w:r w:rsidR="009B244D">
        <w:rPr>
          <w:rFonts w:eastAsia="Times New Roman"/>
          <w:b/>
          <w:bCs/>
          <w:color w:val="1F497D" w:themeColor="text2"/>
          <w:sz w:val="22"/>
          <w:szCs w:val="22"/>
          <w:lang w:eastAsia="ko-KR"/>
        </w:rPr>
        <w:t>6</w:t>
      </w:r>
      <w:r w:rsidR="009B244D" w:rsidRPr="00210BC4">
        <w:rPr>
          <w:rFonts w:eastAsia="Times New Roman"/>
          <w:b/>
          <w:bCs/>
          <w:color w:val="1F497D" w:themeColor="text2"/>
          <w:sz w:val="22"/>
          <w:szCs w:val="22"/>
          <w:lang w:eastAsia="ko-KR"/>
        </w:rPr>
        <w:t>:</w:t>
      </w:r>
      <w:r w:rsidR="009B244D">
        <w:rPr>
          <w:rFonts w:eastAsia="Times New Roman"/>
          <w:b/>
          <w:bCs/>
          <w:color w:val="1F497D" w:themeColor="text2"/>
          <w:sz w:val="22"/>
          <w:szCs w:val="22"/>
          <w:lang w:eastAsia="ko-KR"/>
        </w:rPr>
        <w:tab/>
      </w:r>
      <w:r w:rsidR="009B244D">
        <w:rPr>
          <w:rFonts w:eastAsia="Times New Roman"/>
          <w:color w:val="1F497D" w:themeColor="text2"/>
          <w:sz w:val="22"/>
          <w:szCs w:val="22"/>
          <w:lang w:eastAsia="ko-KR"/>
        </w:rPr>
        <w:t>Both</w:t>
      </w:r>
      <w:r w:rsidR="009B244D" w:rsidRPr="00F875A8">
        <w:rPr>
          <w:rFonts w:eastAsia="Times New Roman"/>
          <w:color w:val="1F497D" w:themeColor="text2"/>
          <w:sz w:val="22"/>
          <w:szCs w:val="22"/>
          <w:lang w:eastAsia="ko-KR"/>
        </w:rPr>
        <w:t xml:space="preserve"> 2-step RA and 4-step RA </w:t>
      </w:r>
      <w:r w:rsidR="009B244D">
        <w:rPr>
          <w:rFonts w:eastAsia="Times New Roman"/>
          <w:color w:val="1F497D" w:themeColor="text2"/>
          <w:sz w:val="22"/>
          <w:szCs w:val="22"/>
          <w:lang w:eastAsia="ko-KR"/>
        </w:rPr>
        <w:t xml:space="preserve">shall be supported in RRM </w:t>
      </w:r>
      <w:r w:rsidR="009B244D" w:rsidRPr="00F875A8">
        <w:rPr>
          <w:rFonts w:eastAsia="Times New Roman"/>
          <w:color w:val="1F497D" w:themeColor="text2"/>
          <w:sz w:val="22"/>
          <w:szCs w:val="22"/>
          <w:lang w:eastAsia="ko-KR"/>
        </w:rPr>
        <w:t xml:space="preserve">requirements for </w:t>
      </w:r>
      <w:r w:rsidR="009B244D">
        <w:rPr>
          <w:rFonts w:eastAsia="Times New Roman"/>
          <w:color w:val="1F497D" w:themeColor="text2"/>
          <w:sz w:val="22"/>
          <w:szCs w:val="22"/>
          <w:lang w:eastAsia="ko-KR"/>
        </w:rPr>
        <w:t>H</w:t>
      </w:r>
      <w:r w:rsidR="009B244D" w:rsidRPr="00F875A8">
        <w:rPr>
          <w:rFonts w:eastAsia="Times New Roman"/>
          <w:color w:val="1F497D" w:themeColor="text2"/>
          <w:sz w:val="22"/>
          <w:szCs w:val="22"/>
          <w:lang w:eastAsia="ko-KR"/>
        </w:rPr>
        <w:t>andover with PSCell.</w:t>
      </w:r>
    </w:p>
    <w:p w14:paraId="6F6201C7" w14:textId="77777777" w:rsidR="00D53B0C" w:rsidRDefault="00D53B0C" w:rsidP="005349D3">
      <w:pPr>
        <w:spacing w:after="0"/>
        <w:rPr>
          <w:rFonts w:eastAsia="Times New Roman"/>
          <w:sz w:val="22"/>
          <w:szCs w:val="22"/>
          <w:lang w:eastAsia="ko-KR"/>
        </w:rPr>
      </w:pPr>
    </w:p>
    <w:tbl>
      <w:tblPr>
        <w:tblStyle w:val="TableGrid"/>
        <w:tblW w:w="0" w:type="auto"/>
        <w:tblLook w:val="04A0" w:firstRow="1" w:lastRow="0" w:firstColumn="1" w:lastColumn="0" w:noHBand="0" w:noVBand="1"/>
      </w:tblPr>
      <w:tblGrid>
        <w:gridCol w:w="9629"/>
      </w:tblGrid>
      <w:tr w:rsidR="00666262" w14:paraId="3D4A5BFD" w14:textId="77777777" w:rsidTr="00666262">
        <w:tc>
          <w:tcPr>
            <w:tcW w:w="9629" w:type="dxa"/>
          </w:tcPr>
          <w:p w14:paraId="7137254B" w14:textId="4BB0A9DC" w:rsidR="00666262" w:rsidRPr="00D53B0C" w:rsidRDefault="00666262" w:rsidP="00D53B0C">
            <w:pPr>
              <w:pStyle w:val="ListParagraph"/>
              <w:numPr>
                <w:ilvl w:val="0"/>
                <w:numId w:val="33"/>
              </w:numPr>
              <w:spacing w:after="0"/>
              <w:rPr>
                <w:rFonts w:eastAsia="Times New Roman"/>
                <w:sz w:val="22"/>
                <w:szCs w:val="22"/>
                <w:lang w:val="en-US" w:eastAsia="ko-KR"/>
              </w:rPr>
            </w:pPr>
            <w:r w:rsidRPr="00D53B0C">
              <w:rPr>
                <w:rFonts w:eastAsia="Times New Roman"/>
                <w:sz w:val="22"/>
                <w:szCs w:val="22"/>
                <w:lang w:val="en-US" w:eastAsia="ko-KR"/>
              </w:rPr>
              <w:t>Issue 2-4-2: RACH occasion collision between P</w:t>
            </w:r>
            <w:r w:rsidR="003D536E">
              <w:rPr>
                <w:rFonts w:eastAsia="Times New Roman"/>
                <w:sz w:val="22"/>
                <w:szCs w:val="22"/>
                <w:lang w:val="en-US" w:eastAsia="ko-KR"/>
              </w:rPr>
              <w:t>C</w:t>
            </w:r>
            <w:r w:rsidRPr="00D53B0C">
              <w:rPr>
                <w:rFonts w:eastAsia="Times New Roman"/>
                <w:sz w:val="22"/>
                <w:szCs w:val="22"/>
                <w:lang w:val="en-US" w:eastAsia="ko-KR"/>
              </w:rPr>
              <w:t>ell and PSCell</w:t>
            </w:r>
            <w:r w:rsidR="00D53B0C">
              <w:rPr>
                <w:rFonts w:eastAsia="Times New Roman"/>
                <w:sz w:val="22"/>
                <w:szCs w:val="22"/>
                <w:lang w:val="en-US" w:eastAsia="ko-KR"/>
              </w:rPr>
              <w:br/>
            </w:r>
            <w:r w:rsidRPr="00D53B0C">
              <w:rPr>
                <w:rFonts w:eastAsia="Times New Roman"/>
                <w:sz w:val="22"/>
                <w:szCs w:val="22"/>
                <w:lang w:val="en-US" w:eastAsia="ko-KR"/>
              </w:rPr>
              <w:t>FFS:</w:t>
            </w:r>
          </w:p>
          <w:p w14:paraId="6B9EAE5F" w14:textId="20539D88" w:rsidR="00666262" w:rsidRPr="00D53B0C" w:rsidRDefault="00666262" w:rsidP="00D53B0C">
            <w:pPr>
              <w:pStyle w:val="ListParagraph"/>
              <w:numPr>
                <w:ilvl w:val="1"/>
                <w:numId w:val="33"/>
              </w:numPr>
              <w:spacing w:after="0"/>
              <w:rPr>
                <w:rFonts w:eastAsia="Times New Roman"/>
                <w:sz w:val="22"/>
                <w:szCs w:val="22"/>
                <w:lang w:val="en-US" w:eastAsia="ko-KR"/>
              </w:rPr>
            </w:pPr>
            <w:r w:rsidRPr="00D53B0C">
              <w:rPr>
                <w:rFonts w:eastAsia="Times New Roman"/>
                <w:sz w:val="22"/>
                <w:szCs w:val="22"/>
                <w:lang w:eastAsia="ko-KR"/>
              </w:rPr>
              <w:t>Option 1</w:t>
            </w:r>
            <w:r w:rsidR="00D53B0C" w:rsidRPr="00D53B0C">
              <w:rPr>
                <w:rFonts w:eastAsia="Times New Roman"/>
                <w:sz w:val="22"/>
                <w:szCs w:val="22"/>
                <w:lang w:eastAsia="ko-KR"/>
              </w:rPr>
              <w:t xml:space="preserve">: </w:t>
            </w:r>
            <w:r w:rsidRPr="00D53B0C">
              <w:rPr>
                <w:rFonts w:eastAsia="Times New Roman"/>
                <w:sz w:val="22"/>
                <w:szCs w:val="22"/>
                <w:lang w:eastAsia="ko-KR"/>
              </w:rPr>
              <w:t xml:space="preserve">There is no need to further consider the RO collision issue </w:t>
            </w:r>
            <w:r w:rsidRPr="009B244D">
              <w:rPr>
                <w:rFonts w:eastAsia="Times New Roman"/>
                <w:sz w:val="22"/>
                <w:szCs w:val="22"/>
                <w:lang w:eastAsia="ko-KR"/>
              </w:rPr>
              <w:t>from RAN4’s perspective.</w:t>
            </w:r>
          </w:p>
          <w:p w14:paraId="419463BB" w14:textId="6AEB021A" w:rsidR="00666262" w:rsidRPr="00D53B0C" w:rsidRDefault="00666262" w:rsidP="00D53B0C">
            <w:pPr>
              <w:pStyle w:val="ListParagraph"/>
              <w:numPr>
                <w:ilvl w:val="1"/>
                <w:numId w:val="33"/>
              </w:numPr>
              <w:spacing w:after="0"/>
              <w:rPr>
                <w:rFonts w:eastAsia="Times New Roman"/>
                <w:sz w:val="22"/>
                <w:szCs w:val="22"/>
                <w:lang w:val="en-US" w:eastAsia="ko-KR"/>
              </w:rPr>
            </w:pPr>
            <w:r w:rsidRPr="00D53B0C">
              <w:rPr>
                <w:rFonts w:eastAsia="Times New Roman"/>
                <w:sz w:val="22"/>
                <w:szCs w:val="22"/>
                <w:lang w:eastAsia="ko-KR"/>
              </w:rPr>
              <w:t>Option 2</w:t>
            </w:r>
            <w:r w:rsidR="00D53B0C">
              <w:rPr>
                <w:rFonts w:eastAsia="Times New Roman"/>
                <w:sz w:val="22"/>
                <w:szCs w:val="22"/>
                <w:lang w:eastAsia="ko-KR"/>
              </w:rPr>
              <w:t>:</w:t>
            </w:r>
            <w:r w:rsidRPr="00D53B0C">
              <w:rPr>
                <w:rFonts w:eastAsia="Times New Roman"/>
                <w:sz w:val="22"/>
                <w:szCs w:val="22"/>
                <w:lang w:eastAsia="ko-KR"/>
              </w:rPr>
              <w:t xml:space="preserve"> wait conclusion of issue 2-2-3.</w:t>
            </w:r>
          </w:p>
          <w:p w14:paraId="4D1BC466" w14:textId="1D4AAD81" w:rsidR="00666262" w:rsidRPr="00D53B0C" w:rsidRDefault="00666262" w:rsidP="005349D3">
            <w:pPr>
              <w:pStyle w:val="ListParagraph"/>
              <w:numPr>
                <w:ilvl w:val="1"/>
                <w:numId w:val="33"/>
              </w:numPr>
              <w:spacing w:after="0"/>
              <w:rPr>
                <w:rFonts w:eastAsia="Times New Roman"/>
                <w:sz w:val="22"/>
                <w:szCs w:val="22"/>
                <w:lang w:val="en-US" w:eastAsia="ko-KR"/>
              </w:rPr>
            </w:pPr>
            <w:r w:rsidRPr="00D53B0C">
              <w:rPr>
                <w:rFonts w:eastAsia="Times New Roman"/>
                <w:sz w:val="22"/>
                <w:szCs w:val="22"/>
                <w:lang w:eastAsia="ko-KR"/>
              </w:rPr>
              <w:t>Option 3: need more discussion</w:t>
            </w:r>
          </w:p>
        </w:tc>
      </w:tr>
    </w:tbl>
    <w:p w14:paraId="04D4C89A" w14:textId="72207710" w:rsidR="00666262" w:rsidRDefault="00666262" w:rsidP="005349D3">
      <w:pPr>
        <w:spacing w:after="0"/>
        <w:rPr>
          <w:rFonts w:eastAsia="Times New Roman"/>
          <w:sz w:val="22"/>
          <w:szCs w:val="22"/>
          <w:lang w:eastAsia="ko-KR"/>
        </w:rPr>
      </w:pPr>
    </w:p>
    <w:p w14:paraId="5CEC42D3" w14:textId="59D93414" w:rsidR="003905A5" w:rsidRDefault="003905A5" w:rsidP="005349D3">
      <w:pPr>
        <w:spacing w:after="0"/>
        <w:rPr>
          <w:rFonts w:eastAsia="Times New Roman"/>
          <w:sz w:val="22"/>
          <w:szCs w:val="22"/>
          <w:lang w:eastAsia="ko-KR"/>
        </w:rPr>
      </w:pPr>
      <w:bookmarkStart w:id="3" w:name="_Hlk68175827"/>
      <w:r>
        <w:rPr>
          <w:rFonts w:eastAsia="Times New Roman"/>
          <w:sz w:val="22"/>
          <w:szCs w:val="22"/>
          <w:lang w:eastAsia="ko-KR"/>
        </w:rPr>
        <w:t>There are some band combinations e.g. for EN-DC where PSCell is on an unlicensed carrier and under CCA. For such band combinations we think it should be studied by RAN4 whether prioritization shall be applied to random access in PSCell once CCA is successful.</w:t>
      </w:r>
      <w:r w:rsidR="00C54B0B">
        <w:rPr>
          <w:rFonts w:eastAsia="Times New Roman"/>
          <w:sz w:val="22"/>
          <w:szCs w:val="22"/>
          <w:lang w:eastAsia="ko-KR"/>
        </w:rPr>
        <w:t xml:space="preserve"> The justification is that </w:t>
      </w:r>
      <w:r w:rsidR="003036F4">
        <w:rPr>
          <w:rFonts w:eastAsia="Times New Roman"/>
          <w:sz w:val="22"/>
          <w:szCs w:val="22"/>
          <w:lang w:eastAsia="ko-KR"/>
        </w:rPr>
        <w:t xml:space="preserve">due to CCA failures </w:t>
      </w:r>
      <w:r w:rsidR="00C54B0B">
        <w:rPr>
          <w:rFonts w:eastAsia="Times New Roman"/>
          <w:sz w:val="22"/>
          <w:szCs w:val="22"/>
          <w:lang w:eastAsia="ko-KR"/>
        </w:rPr>
        <w:t>RACH occasions may be scarce on the unlicensed carrie</w:t>
      </w:r>
      <w:r w:rsidR="003036F4">
        <w:rPr>
          <w:rFonts w:eastAsia="Times New Roman"/>
          <w:sz w:val="22"/>
          <w:szCs w:val="22"/>
          <w:lang w:eastAsia="ko-KR"/>
        </w:rPr>
        <w:t>r</w:t>
      </w:r>
      <w:r w:rsidR="00C54B0B">
        <w:rPr>
          <w:rFonts w:eastAsia="Times New Roman"/>
          <w:sz w:val="22"/>
          <w:szCs w:val="22"/>
          <w:lang w:eastAsia="ko-KR"/>
        </w:rPr>
        <w:t xml:space="preserve">, significantly extending the time until completion of random access and increasing the risk for SCG failure.  </w:t>
      </w:r>
      <w:r>
        <w:rPr>
          <w:rFonts w:eastAsia="Times New Roman"/>
          <w:sz w:val="22"/>
          <w:szCs w:val="22"/>
          <w:lang w:eastAsia="ko-KR"/>
        </w:rPr>
        <w:t xml:space="preserve">  </w:t>
      </w:r>
    </w:p>
    <w:p w14:paraId="54E019B1" w14:textId="77777777" w:rsidR="00473CC2" w:rsidRDefault="00473CC2" w:rsidP="00473CC2">
      <w:pPr>
        <w:spacing w:after="0"/>
        <w:rPr>
          <w:rFonts w:eastAsia="Times New Roman"/>
          <w:sz w:val="22"/>
          <w:szCs w:val="22"/>
          <w:lang w:eastAsia="ko-KR"/>
        </w:rPr>
      </w:pPr>
    </w:p>
    <w:p w14:paraId="4797EC9A" w14:textId="52186C22" w:rsidR="000B6095" w:rsidRDefault="00473CC2" w:rsidP="00473CC2">
      <w:pPr>
        <w:spacing w:after="0"/>
        <w:ind w:left="1276" w:hanging="1276"/>
        <w:rPr>
          <w:rFonts w:eastAsia="Times New Roman"/>
          <w:color w:val="1F497D" w:themeColor="text2"/>
          <w:sz w:val="22"/>
          <w:szCs w:val="22"/>
          <w:lang w:eastAsia="ko-KR"/>
        </w:rPr>
      </w:pPr>
      <w:r w:rsidRPr="00210BC4">
        <w:rPr>
          <w:rFonts w:eastAsia="Times New Roman"/>
          <w:b/>
          <w:bCs/>
          <w:color w:val="1F497D" w:themeColor="text2"/>
          <w:sz w:val="22"/>
          <w:szCs w:val="22"/>
          <w:lang w:eastAsia="ko-KR"/>
        </w:rPr>
        <w:t xml:space="preserve">Proposal </w:t>
      </w:r>
      <w:r w:rsidR="003905A5">
        <w:rPr>
          <w:rFonts w:eastAsia="Times New Roman"/>
          <w:b/>
          <w:bCs/>
          <w:color w:val="1F497D" w:themeColor="text2"/>
          <w:sz w:val="22"/>
          <w:szCs w:val="22"/>
          <w:lang w:eastAsia="ko-KR"/>
        </w:rPr>
        <w:t>7</w:t>
      </w:r>
      <w:r w:rsidRPr="00210BC4">
        <w:rPr>
          <w:rFonts w:eastAsia="Times New Roman"/>
          <w:b/>
          <w:bCs/>
          <w:color w:val="1F497D" w:themeColor="text2"/>
          <w:sz w:val="22"/>
          <w:szCs w:val="22"/>
          <w:lang w:eastAsia="ko-KR"/>
        </w:rPr>
        <w:t>:</w:t>
      </w:r>
      <w:r>
        <w:rPr>
          <w:rFonts w:eastAsia="Times New Roman"/>
          <w:b/>
          <w:bCs/>
          <w:color w:val="1F497D" w:themeColor="text2"/>
          <w:sz w:val="22"/>
          <w:szCs w:val="22"/>
          <w:lang w:eastAsia="ko-KR"/>
        </w:rPr>
        <w:tab/>
      </w:r>
      <w:r w:rsidR="000B6095" w:rsidRPr="000B6095">
        <w:rPr>
          <w:rFonts w:eastAsia="Times New Roman"/>
          <w:color w:val="1F497D" w:themeColor="text2"/>
          <w:sz w:val="22"/>
          <w:szCs w:val="22"/>
          <w:lang w:eastAsia="ko-KR"/>
        </w:rPr>
        <w:t>RAN4 to further</w:t>
      </w:r>
      <w:r w:rsidR="000B6095">
        <w:rPr>
          <w:rFonts w:eastAsia="Times New Roman"/>
          <w:color w:val="1F497D" w:themeColor="text2"/>
          <w:sz w:val="22"/>
          <w:szCs w:val="22"/>
          <w:lang w:eastAsia="ko-KR"/>
        </w:rPr>
        <w:t xml:space="preserve"> study whether RA for spCell on unlicensed carrier with CCA shall be prioritized over RA for spCell on licensed carrier, once CCA is successful.</w:t>
      </w:r>
    </w:p>
    <w:bookmarkEnd w:id="3"/>
    <w:p w14:paraId="42D56462" w14:textId="77777777" w:rsidR="00473CC2" w:rsidRPr="00473CC2" w:rsidRDefault="00473CC2" w:rsidP="00473CC2">
      <w:pPr>
        <w:spacing w:after="0"/>
        <w:rPr>
          <w:rFonts w:eastAsia="Times New Roman"/>
          <w:sz w:val="22"/>
          <w:szCs w:val="22"/>
          <w:lang w:eastAsia="ko-KR"/>
        </w:rPr>
      </w:pPr>
    </w:p>
    <w:p w14:paraId="62534DB2" w14:textId="587DF059" w:rsidR="00D865DC" w:rsidRDefault="00D865DC" w:rsidP="00FB1365">
      <w:pPr>
        <w:pStyle w:val="Heading1"/>
        <w:ind w:left="431" w:hanging="431"/>
        <w:rPr>
          <w:szCs w:val="36"/>
          <w:lang w:val="en-CA"/>
        </w:rPr>
      </w:pPr>
      <w:r>
        <w:rPr>
          <w:szCs w:val="36"/>
          <w:lang w:val="en-CA"/>
        </w:rPr>
        <w:t>Summary and Conclusion</w:t>
      </w:r>
    </w:p>
    <w:p w14:paraId="640F3D14" w14:textId="53B5BA6E" w:rsidR="00D1502B" w:rsidRDefault="00D1502B" w:rsidP="0010166B">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our views on open issues</w:t>
      </w:r>
      <w:r w:rsidR="009D446B">
        <w:rPr>
          <w:sz w:val="22"/>
          <w:lang w:val="en-CA"/>
        </w:rPr>
        <w:t xml:space="preserve"> </w:t>
      </w:r>
      <w:r w:rsidR="00A31283">
        <w:rPr>
          <w:sz w:val="22"/>
          <w:lang w:val="en-CA"/>
        </w:rPr>
        <w:t>for</w:t>
      </w:r>
      <w:r w:rsidR="009D446B">
        <w:rPr>
          <w:sz w:val="22"/>
          <w:lang w:val="en-CA"/>
        </w:rPr>
        <w:t xml:space="preserve"> handover with PSCell. The following proposals are made:</w:t>
      </w:r>
    </w:p>
    <w:p w14:paraId="4EA1C223" w14:textId="39D85B31" w:rsidR="009D6ECB" w:rsidRPr="00210BC4" w:rsidRDefault="009D6ECB" w:rsidP="009D6ECB">
      <w:pPr>
        <w:ind w:left="1276" w:hanging="1276"/>
        <w:rPr>
          <w:rFonts w:eastAsia="Times New Roman"/>
          <w:color w:val="1F497D" w:themeColor="text2"/>
          <w:sz w:val="22"/>
          <w:szCs w:val="22"/>
          <w:lang w:eastAsia="ko-KR"/>
        </w:rPr>
      </w:pPr>
      <w:r w:rsidRPr="00210BC4">
        <w:rPr>
          <w:rFonts w:eastAsia="Times New Roman"/>
          <w:b/>
          <w:bCs/>
          <w:color w:val="1F497D" w:themeColor="text2"/>
          <w:sz w:val="22"/>
          <w:szCs w:val="22"/>
          <w:lang w:eastAsia="ko-KR"/>
        </w:rPr>
        <w:t>Proposal 1:</w:t>
      </w:r>
      <w:r>
        <w:rPr>
          <w:rFonts w:eastAsia="Times New Roman"/>
          <w:color w:val="1F497D" w:themeColor="text2"/>
          <w:sz w:val="22"/>
          <w:szCs w:val="22"/>
          <w:lang w:eastAsia="ko-KR"/>
        </w:rPr>
        <w:t xml:space="preserve"> </w:t>
      </w:r>
      <w:r>
        <w:rPr>
          <w:rFonts w:eastAsia="Times New Roman"/>
          <w:color w:val="1F497D" w:themeColor="text2"/>
          <w:sz w:val="22"/>
          <w:szCs w:val="22"/>
          <w:lang w:eastAsia="ko-KR"/>
        </w:rPr>
        <w:tab/>
        <w:t xml:space="preserve">RAN4 to derive RRM requirements for the following NR-DC and NE-DC scenarios: </w:t>
      </w:r>
      <w:r w:rsidRPr="008D0097">
        <w:rPr>
          <w:rFonts w:eastAsia="Times New Roman"/>
          <w:color w:val="1F497D" w:themeColor="text2"/>
          <w:sz w:val="22"/>
          <w:szCs w:val="22"/>
          <w:lang w:eastAsia="ko-KR"/>
        </w:rPr>
        <w:t>FR1+FR2 NR-DC to NR-DC</w:t>
      </w:r>
      <w:r>
        <w:rPr>
          <w:rFonts w:eastAsia="Times New Roman"/>
          <w:color w:val="1F497D" w:themeColor="text2"/>
          <w:sz w:val="22"/>
          <w:szCs w:val="22"/>
          <w:lang w:eastAsia="ko-KR"/>
        </w:rPr>
        <w:t>,</w:t>
      </w:r>
      <w:r>
        <w:t xml:space="preserve"> </w:t>
      </w:r>
      <w:r w:rsidRPr="008D0097">
        <w:rPr>
          <w:rFonts w:eastAsia="Times New Roman"/>
          <w:color w:val="1F497D" w:themeColor="text2"/>
          <w:sz w:val="22"/>
          <w:szCs w:val="22"/>
          <w:lang w:eastAsia="ko-KR"/>
        </w:rPr>
        <w:t>FR1+FR1 NR-DC to NR-DC</w:t>
      </w:r>
      <w:r>
        <w:rPr>
          <w:rFonts w:eastAsia="Times New Roman"/>
          <w:color w:val="1F497D" w:themeColor="text2"/>
          <w:sz w:val="22"/>
          <w:szCs w:val="22"/>
          <w:lang w:eastAsia="ko-KR"/>
        </w:rPr>
        <w:t xml:space="preserve">, and </w:t>
      </w:r>
      <w:r w:rsidRPr="008D0097">
        <w:rPr>
          <w:rFonts w:eastAsia="Times New Roman"/>
          <w:color w:val="1F497D" w:themeColor="text2"/>
          <w:sz w:val="22"/>
          <w:szCs w:val="22"/>
          <w:lang w:eastAsia="ko-KR"/>
        </w:rPr>
        <w:t>FR1+LTE NE-DC to NE-DC</w:t>
      </w:r>
      <w:r>
        <w:rPr>
          <w:rFonts w:eastAsia="Times New Roman"/>
          <w:color w:val="1F497D" w:themeColor="text2"/>
          <w:sz w:val="22"/>
          <w:szCs w:val="22"/>
          <w:lang w:eastAsia="ko-KR"/>
        </w:rPr>
        <w:t xml:space="preserve">. </w:t>
      </w:r>
      <w:r w:rsidRPr="008D0097">
        <w:rPr>
          <w:rFonts w:eastAsia="Times New Roman"/>
          <w:color w:val="1F497D" w:themeColor="text2"/>
          <w:sz w:val="22"/>
          <w:szCs w:val="22"/>
          <w:lang w:eastAsia="ko-KR"/>
        </w:rPr>
        <w:t>FFS on FR2+LTE NE-DC to NE-DC</w:t>
      </w:r>
      <w:r>
        <w:rPr>
          <w:rFonts w:eastAsia="Times New Roman"/>
          <w:color w:val="1F497D" w:themeColor="text2"/>
          <w:sz w:val="22"/>
          <w:szCs w:val="22"/>
          <w:lang w:eastAsia="ko-KR"/>
        </w:rPr>
        <w:t>.</w:t>
      </w:r>
    </w:p>
    <w:p w14:paraId="388B786C" w14:textId="77777777" w:rsidR="00C87722" w:rsidRDefault="00C87722" w:rsidP="00C87722">
      <w:pPr>
        <w:ind w:left="1276" w:hanging="1276"/>
        <w:rPr>
          <w:rFonts w:eastAsia="Times New Roman"/>
          <w:color w:val="1F497D" w:themeColor="text2"/>
          <w:sz w:val="22"/>
          <w:szCs w:val="22"/>
          <w:lang w:eastAsia="ko-KR"/>
        </w:rPr>
      </w:pPr>
      <w:r w:rsidRPr="00210BC4">
        <w:rPr>
          <w:rFonts w:eastAsia="Times New Roman"/>
          <w:b/>
          <w:bCs/>
          <w:color w:val="1F497D" w:themeColor="text2"/>
          <w:sz w:val="22"/>
          <w:szCs w:val="22"/>
          <w:lang w:eastAsia="ko-KR"/>
        </w:rPr>
        <w:t xml:space="preserve">Proposal </w:t>
      </w:r>
      <w:r>
        <w:rPr>
          <w:rFonts w:eastAsia="Times New Roman"/>
          <w:b/>
          <w:bCs/>
          <w:color w:val="1F497D" w:themeColor="text2"/>
          <w:sz w:val="22"/>
          <w:szCs w:val="22"/>
          <w:lang w:eastAsia="ko-KR"/>
        </w:rPr>
        <w:t>2</w:t>
      </w:r>
      <w:r w:rsidRPr="00210BC4">
        <w:rPr>
          <w:rFonts w:eastAsia="Times New Roman"/>
          <w:b/>
          <w:bCs/>
          <w:color w:val="1F497D" w:themeColor="text2"/>
          <w:sz w:val="22"/>
          <w:szCs w:val="22"/>
          <w:lang w:eastAsia="ko-KR"/>
        </w:rPr>
        <w:t>:</w:t>
      </w:r>
      <w:r>
        <w:rPr>
          <w:rFonts w:eastAsia="Times New Roman"/>
          <w:color w:val="1F497D" w:themeColor="text2"/>
          <w:sz w:val="22"/>
          <w:szCs w:val="22"/>
          <w:lang w:eastAsia="ko-KR"/>
        </w:rPr>
        <w:t xml:space="preserve"> </w:t>
      </w:r>
      <w:r>
        <w:rPr>
          <w:rFonts w:eastAsia="Times New Roman"/>
          <w:color w:val="1F497D" w:themeColor="text2"/>
          <w:sz w:val="22"/>
          <w:szCs w:val="22"/>
          <w:lang w:eastAsia="ko-KR"/>
        </w:rPr>
        <w:tab/>
        <w:t>The delay requirement for handover with PSCell is using the following starting and ending points. Starting point: same as for conventional handover. Ending point: whichever comes last of PRACH preamble transmission towards PCell and PSCell. In case RAN4 defines scenarios where PRACH preamble transmission towards PSCell is not needed, ending point for those scenarios is PRACH preamble transmission towards PCell.</w:t>
      </w:r>
    </w:p>
    <w:p w14:paraId="3DC91B21" w14:textId="18BB36A5" w:rsidR="009B244D" w:rsidRPr="00C87722" w:rsidRDefault="00C87722" w:rsidP="00C87722">
      <w:pPr>
        <w:ind w:left="1276" w:hanging="1276"/>
        <w:rPr>
          <w:rFonts w:eastAsia="Times New Roman"/>
          <w:color w:val="1F497D" w:themeColor="text2"/>
          <w:sz w:val="22"/>
          <w:szCs w:val="22"/>
          <w:lang w:eastAsia="ko-KR"/>
        </w:rPr>
      </w:pPr>
      <w:r w:rsidRPr="00210BC4">
        <w:rPr>
          <w:rFonts w:eastAsia="Times New Roman"/>
          <w:b/>
          <w:bCs/>
          <w:color w:val="1F497D" w:themeColor="text2"/>
          <w:sz w:val="22"/>
          <w:szCs w:val="22"/>
          <w:lang w:eastAsia="ko-KR"/>
        </w:rPr>
        <w:t xml:space="preserve">Proposal </w:t>
      </w:r>
      <w:r>
        <w:rPr>
          <w:rFonts w:eastAsia="Times New Roman"/>
          <w:b/>
          <w:bCs/>
          <w:color w:val="1F497D" w:themeColor="text2"/>
          <w:sz w:val="22"/>
          <w:szCs w:val="22"/>
          <w:lang w:eastAsia="ko-KR"/>
        </w:rPr>
        <w:t>3</w:t>
      </w:r>
      <w:r w:rsidRPr="00210BC4">
        <w:rPr>
          <w:rFonts w:eastAsia="Times New Roman"/>
          <w:b/>
          <w:bCs/>
          <w:color w:val="1F497D" w:themeColor="text2"/>
          <w:sz w:val="22"/>
          <w:szCs w:val="22"/>
          <w:lang w:eastAsia="ko-KR"/>
        </w:rPr>
        <w:t>:</w:t>
      </w:r>
      <w:r>
        <w:rPr>
          <w:rFonts w:eastAsia="Times New Roman"/>
          <w:color w:val="1F497D" w:themeColor="text2"/>
          <w:sz w:val="22"/>
          <w:szCs w:val="22"/>
          <w:lang w:eastAsia="ko-KR"/>
        </w:rPr>
        <w:t xml:space="preserve"> </w:t>
      </w:r>
      <w:r>
        <w:rPr>
          <w:rFonts w:eastAsia="Times New Roman"/>
          <w:color w:val="1F497D" w:themeColor="text2"/>
          <w:sz w:val="22"/>
          <w:szCs w:val="22"/>
          <w:lang w:eastAsia="ko-KR"/>
        </w:rPr>
        <w:tab/>
        <w:t>When source and target PSCell is the same cell, then fine time tracking</w:t>
      </w:r>
      <w:r w:rsidRPr="009D4930">
        <w:rPr>
          <w:rFonts w:eastAsia="Times New Roman"/>
          <w:color w:val="1F497D" w:themeColor="text2"/>
          <w:sz w:val="22"/>
          <w:szCs w:val="22"/>
          <w:lang w:eastAsia="ko-KR"/>
        </w:rPr>
        <w:t xml:space="preserve"> </w:t>
      </w:r>
      <w:r w:rsidRPr="009D4930">
        <w:rPr>
          <w:rFonts w:eastAsia="Times New Roman"/>
          <w:color w:val="1F497D" w:themeColor="text2"/>
          <w:sz w:val="22"/>
          <w:szCs w:val="22"/>
          <w:lang w:val="en-US" w:eastAsia="ko-KR"/>
        </w:rPr>
        <w:t>T</w:t>
      </w:r>
      <w:r w:rsidRPr="009D4930">
        <w:rPr>
          <w:rFonts w:eastAsia="Times New Roman"/>
          <w:color w:val="1F497D" w:themeColor="text2"/>
          <w:sz w:val="22"/>
          <w:szCs w:val="22"/>
          <w:vertAlign w:val="subscript"/>
          <w:lang w:val="en-US" w:eastAsia="ko-KR"/>
        </w:rPr>
        <w:t>∆</w:t>
      </w:r>
      <w:r w:rsidRPr="009D4930">
        <w:rPr>
          <w:rFonts w:eastAsia="Times New Roman"/>
          <w:color w:val="1F497D" w:themeColor="text2"/>
          <w:sz w:val="22"/>
          <w:szCs w:val="22"/>
          <w:lang w:val="en-US" w:eastAsia="ko-KR"/>
        </w:rPr>
        <w:t>=0</w:t>
      </w:r>
      <w:r>
        <w:rPr>
          <w:rFonts w:eastAsia="Times New Roman"/>
          <w:color w:val="1F497D" w:themeColor="text2"/>
          <w:sz w:val="22"/>
          <w:szCs w:val="22"/>
          <w:lang w:val="en-US" w:eastAsia="ko-KR"/>
        </w:rPr>
        <w:t xml:space="preserve"> shall apply.</w:t>
      </w:r>
    </w:p>
    <w:p w14:paraId="06174231" w14:textId="77777777" w:rsidR="00C87722" w:rsidRDefault="00C87722" w:rsidP="00C87722">
      <w:pPr>
        <w:spacing w:after="0"/>
        <w:ind w:left="1134" w:hanging="1134"/>
        <w:rPr>
          <w:rFonts w:eastAsia="Times New Roman"/>
          <w:color w:val="1F497D" w:themeColor="text2"/>
          <w:sz w:val="22"/>
          <w:szCs w:val="22"/>
          <w:lang w:eastAsia="ko-KR"/>
        </w:rPr>
      </w:pPr>
      <w:r w:rsidRPr="00210BC4">
        <w:rPr>
          <w:rFonts w:eastAsia="Times New Roman"/>
          <w:b/>
          <w:bCs/>
          <w:color w:val="1F497D" w:themeColor="text2"/>
          <w:sz w:val="22"/>
          <w:szCs w:val="22"/>
          <w:lang w:eastAsia="ko-KR"/>
        </w:rPr>
        <w:t xml:space="preserve">Proposal </w:t>
      </w:r>
      <w:r>
        <w:rPr>
          <w:rFonts w:eastAsia="Times New Roman"/>
          <w:b/>
          <w:bCs/>
          <w:color w:val="1F497D" w:themeColor="text2"/>
          <w:sz w:val="22"/>
          <w:szCs w:val="22"/>
          <w:lang w:eastAsia="ko-KR"/>
        </w:rPr>
        <w:t>4</w:t>
      </w:r>
      <w:r w:rsidRPr="00210BC4">
        <w:rPr>
          <w:rFonts w:eastAsia="Times New Roman"/>
          <w:b/>
          <w:bCs/>
          <w:color w:val="1F497D" w:themeColor="text2"/>
          <w:sz w:val="22"/>
          <w:szCs w:val="22"/>
          <w:lang w:eastAsia="ko-KR"/>
        </w:rPr>
        <w:t>:</w:t>
      </w:r>
      <w:r>
        <w:rPr>
          <w:rFonts w:eastAsia="Times New Roman"/>
          <w:color w:val="1F497D" w:themeColor="text2"/>
          <w:sz w:val="22"/>
          <w:szCs w:val="22"/>
          <w:lang w:eastAsia="ko-KR"/>
        </w:rPr>
        <w:t xml:space="preserve"> The value of T</w:t>
      </w:r>
      <w:r w:rsidRPr="001006EC">
        <w:rPr>
          <w:rFonts w:eastAsia="Times New Roman"/>
          <w:color w:val="1F497D" w:themeColor="text2"/>
          <w:sz w:val="22"/>
          <w:szCs w:val="22"/>
          <w:vertAlign w:val="subscript"/>
          <w:lang w:eastAsia="ko-KR"/>
        </w:rPr>
        <w:t xml:space="preserve">processing_SW </w:t>
      </w:r>
      <w:r>
        <w:rPr>
          <w:rFonts w:eastAsia="Times New Roman"/>
          <w:color w:val="1F497D" w:themeColor="text2"/>
          <w:sz w:val="22"/>
          <w:szCs w:val="22"/>
          <w:lang w:eastAsia="ko-KR"/>
        </w:rPr>
        <w:t>for PSCell is as follows:</w:t>
      </w:r>
    </w:p>
    <w:p w14:paraId="4553026E" w14:textId="77777777" w:rsidR="00C87722" w:rsidRPr="001006EC" w:rsidRDefault="00C87722" w:rsidP="00C87722">
      <w:pPr>
        <w:pStyle w:val="ListParagraph"/>
        <w:numPr>
          <w:ilvl w:val="1"/>
          <w:numId w:val="30"/>
        </w:numPr>
        <w:rPr>
          <w:rFonts w:eastAsia="Times New Roman"/>
          <w:color w:val="1F497D" w:themeColor="text2"/>
          <w:sz w:val="22"/>
          <w:szCs w:val="22"/>
          <w:lang w:eastAsia="ko-KR"/>
        </w:rPr>
      </w:pPr>
      <w:r w:rsidRPr="001006EC">
        <w:rPr>
          <w:rFonts w:eastAsia="Times New Roman"/>
          <w:color w:val="1F497D" w:themeColor="text2"/>
          <w:sz w:val="22"/>
          <w:szCs w:val="22"/>
          <w:lang w:val="en-US" w:eastAsia="ko-KR"/>
        </w:rPr>
        <w:t>T</w:t>
      </w:r>
      <w:r w:rsidRPr="001006EC">
        <w:rPr>
          <w:rFonts w:eastAsia="Times New Roman"/>
          <w:color w:val="1F497D" w:themeColor="text2"/>
          <w:sz w:val="22"/>
          <w:szCs w:val="22"/>
          <w:vertAlign w:val="subscript"/>
          <w:lang w:val="en-US" w:eastAsia="ko-KR"/>
        </w:rPr>
        <w:t>processing_SW</w:t>
      </w:r>
      <w:r>
        <w:rPr>
          <w:rFonts w:eastAsia="Times New Roman"/>
          <w:color w:val="1F497D" w:themeColor="text2"/>
          <w:sz w:val="22"/>
          <w:szCs w:val="22"/>
          <w:vertAlign w:val="subscript"/>
          <w:lang w:val="en-US" w:eastAsia="ko-KR"/>
        </w:rPr>
        <w:t xml:space="preserve">_PSCell </w:t>
      </w:r>
      <w:r w:rsidRPr="001006EC">
        <w:rPr>
          <w:rFonts w:eastAsia="Times New Roman"/>
          <w:color w:val="1F497D" w:themeColor="text2"/>
          <w:sz w:val="22"/>
          <w:szCs w:val="22"/>
          <w:lang w:val="en-US" w:eastAsia="ko-KR"/>
        </w:rPr>
        <w:t>=</w:t>
      </w:r>
      <w:r>
        <w:rPr>
          <w:rFonts w:eastAsia="Times New Roman"/>
          <w:color w:val="1F497D" w:themeColor="text2"/>
          <w:sz w:val="22"/>
          <w:szCs w:val="22"/>
          <w:lang w:val="en-US" w:eastAsia="ko-KR"/>
        </w:rPr>
        <w:t xml:space="preserve"> </w:t>
      </w:r>
      <w:r w:rsidRPr="001006EC">
        <w:rPr>
          <w:rFonts w:eastAsia="Times New Roman"/>
          <w:color w:val="1F497D" w:themeColor="text2"/>
          <w:sz w:val="22"/>
          <w:szCs w:val="22"/>
          <w:lang w:val="en-US" w:eastAsia="ko-KR"/>
        </w:rPr>
        <w:t>0</w:t>
      </w:r>
      <w:r>
        <w:rPr>
          <w:rFonts w:eastAsia="Times New Roman"/>
          <w:color w:val="1F497D" w:themeColor="text2"/>
          <w:sz w:val="22"/>
          <w:szCs w:val="22"/>
          <w:lang w:val="en-US" w:eastAsia="ko-KR"/>
        </w:rPr>
        <w:t xml:space="preserve"> ms, when source and target PSCells are the same cell,</w:t>
      </w:r>
    </w:p>
    <w:p w14:paraId="1C910B62" w14:textId="77777777" w:rsidR="00C87722" w:rsidRPr="001006EC" w:rsidRDefault="00C87722" w:rsidP="00C87722">
      <w:pPr>
        <w:pStyle w:val="ListParagraph"/>
        <w:numPr>
          <w:ilvl w:val="1"/>
          <w:numId w:val="30"/>
        </w:numPr>
        <w:rPr>
          <w:rFonts w:eastAsia="Times New Roman"/>
          <w:color w:val="1F497D" w:themeColor="text2"/>
          <w:sz w:val="22"/>
          <w:szCs w:val="22"/>
          <w:lang w:eastAsia="ko-KR"/>
        </w:rPr>
      </w:pPr>
      <w:r w:rsidRPr="001006EC">
        <w:rPr>
          <w:rFonts w:eastAsia="Times New Roman"/>
          <w:color w:val="1F497D" w:themeColor="text2"/>
          <w:sz w:val="22"/>
          <w:szCs w:val="22"/>
          <w:lang w:val="en-US" w:eastAsia="ko-KR"/>
        </w:rPr>
        <w:t>T</w:t>
      </w:r>
      <w:r w:rsidRPr="001006EC">
        <w:rPr>
          <w:rFonts w:eastAsia="Times New Roman"/>
          <w:color w:val="1F497D" w:themeColor="text2"/>
          <w:sz w:val="22"/>
          <w:szCs w:val="22"/>
          <w:vertAlign w:val="subscript"/>
          <w:lang w:val="en-US" w:eastAsia="ko-KR"/>
        </w:rPr>
        <w:t>processing_SW</w:t>
      </w:r>
      <w:r>
        <w:rPr>
          <w:rFonts w:eastAsia="Times New Roman"/>
          <w:color w:val="1F497D" w:themeColor="text2"/>
          <w:sz w:val="22"/>
          <w:szCs w:val="22"/>
          <w:vertAlign w:val="subscript"/>
          <w:lang w:val="en-US" w:eastAsia="ko-KR"/>
        </w:rPr>
        <w:t xml:space="preserve">_PSCell </w:t>
      </w:r>
      <w:r w:rsidRPr="001006EC">
        <w:rPr>
          <w:rFonts w:eastAsia="Times New Roman"/>
          <w:color w:val="1F497D" w:themeColor="text2"/>
          <w:sz w:val="22"/>
          <w:szCs w:val="22"/>
          <w:lang w:val="en-US" w:eastAsia="ko-KR"/>
        </w:rPr>
        <w:t>=</w:t>
      </w:r>
      <w:r>
        <w:rPr>
          <w:rFonts w:eastAsia="Times New Roman"/>
          <w:color w:val="1F497D" w:themeColor="text2"/>
          <w:sz w:val="22"/>
          <w:szCs w:val="22"/>
          <w:lang w:val="en-US" w:eastAsia="ko-KR"/>
        </w:rPr>
        <w:t xml:space="preserve"> 2</w:t>
      </w:r>
      <w:r w:rsidRPr="001006EC">
        <w:rPr>
          <w:rFonts w:eastAsia="Times New Roman"/>
          <w:color w:val="1F497D" w:themeColor="text2"/>
          <w:sz w:val="22"/>
          <w:szCs w:val="22"/>
          <w:lang w:val="en-US" w:eastAsia="ko-KR"/>
        </w:rPr>
        <w:t>0</w:t>
      </w:r>
      <w:r>
        <w:rPr>
          <w:rFonts w:eastAsia="Times New Roman"/>
          <w:color w:val="1F497D" w:themeColor="text2"/>
          <w:sz w:val="22"/>
          <w:szCs w:val="22"/>
          <w:lang w:val="en-US" w:eastAsia="ko-KR"/>
        </w:rPr>
        <w:t xml:space="preserve"> ms, when source and target PSCells are different cells but in same FR</w:t>
      </w:r>
    </w:p>
    <w:p w14:paraId="036E64C7" w14:textId="77777777" w:rsidR="00C87722" w:rsidRDefault="00C87722" w:rsidP="00C87722">
      <w:pPr>
        <w:pStyle w:val="ListParagraph"/>
        <w:numPr>
          <w:ilvl w:val="1"/>
          <w:numId w:val="30"/>
        </w:numPr>
        <w:spacing w:after="0"/>
        <w:rPr>
          <w:rFonts w:eastAsia="Times New Roman"/>
          <w:color w:val="1F497D" w:themeColor="text2"/>
          <w:sz w:val="22"/>
          <w:szCs w:val="22"/>
          <w:lang w:eastAsia="ko-KR"/>
        </w:rPr>
      </w:pPr>
      <w:r w:rsidRPr="001006EC">
        <w:rPr>
          <w:rFonts w:eastAsia="Times New Roman"/>
          <w:color w:val="1F497D" w:themeColor="text2"/>
          <w:sz w:val="22"/>
          <w:szCs w:val="22"/>
          <w:lang w:val="en-US" w:eastAsia="ko-KR"/>
        </w:rPr>
        <w:t>T</w:t>
      </w:r>
      <w:r w:rsidRPr="001006EC">
        <w:rPr>
          <w:rFonts w:eastAsia="Times New Roman"/>
          <w:color w:val="1F497D" w:themeColor="text2"/>
          <w:sz w:val="22"/>
          <w:szCs w:val="22"/>
          <w:vertAlign w:val="subscript"/>
          <w:lang w:val="en-US" w:eastAsia="ko-KR"/>
        </w:rPr>
        <w:t>processing_SW</w:t>
      </w:r>
      <w:r>
        <w:rPr>
          <w:rFonts w:eastAsia="Times New Roman"/>
          <w:color w:val="1F497D" w:themeColor="text2"/>
          <w:sz w:val="22"/>
          <w:szCs w:val="22"/>
          <w:vertAlign w:val="subscript"/>
          <w:lang w:val="en-US" w:eastAsia="ko-KR"/>
        </w:rPr>
        <w:t xml:space="preserve">_PSCell </w:t>
      </w:r>
      <w:r w:rsidRPr="001006EC">
        <w:rPr>
          <w:rFonts w:eastAsia="Times New Roman"/>
          <w:color w:val="1F497D" w:themeColor="text2"/>
          <w:sz w:val="22"/>
          <w:szCs w:val="22"/>
          <w:lang w:val="en-US" w:eastAsia="ko-KR"/>
        </w:rPr>
        <w:t>=</w:t>
      </w:r>
      <w:r>
        <w:rPr>
          <w:rFonts w:eastAsia="Times New Roman"/>
          <w:color w:val="1F497D" w:themeColor="text2"/>
          <w:sz w:val="22"/>
          <w:szCs w:val="22"/>
          <w:lang w:val="en-US" w:eastAsia="ko-KR"/>
        </w:rPr>
        <w:t xml:space="preserve"> 4</w:t>
      </w:r>
      <w:r w:rsidRPr="001006EC">
        <w:rPr>
          <w:rFonts w:eastAsia="Times New Roman"/>
          <w:color w:val="1F497D" w:themeColor="text2"/>
          <w:sz w:val="22"/>
          <w:szCs w:val="22"/>
          <w:lang w:val="en-US" w:eastAsia="ko-KR"/>
        </w:rPr>
        <w:t>0</w:t>
      </w:r>
      <w:r>
        <w:rPr>
          <w:rFonts w:eastAsia="Times New Roman"/>
          <w:color w:val="1F497D" w:themeColor="text2"/>
          <w:sz w:val="22"/>
          <w:szCs w:val="22"/>
          <w:lang w:val="en-US" w:eastAsia="ko-KR"/>
        </w:rPr>
        <w:t xml:space="preserve"> ms, </w:t>
      </w:r>
      <w:r>
        <w:rPr>
          <w:rFonts w:eastAsia="Times New Roman"/>
          <w:color w:val="1F497D" w:themeColor="text2"/>
          <w:sz w:val="22"/>
          <w:szCs w:val="22"/>
          <w:lang w:eastAsia="ko-KR"/>
        </w:rPr>
        <w:t>w</w:t>
      </w:r>
      <w:r w:rsidRPr="001006EC">
        <w:rPr>
          <w:rFonts w:eastAsia="Times New Roman"/>
          <w:color w:val="1F497D" w:themeColor="text2"/>
          <w:sz w:val="22"/>
          <w:szCs w:val="22"/>
          <w:lang w:eastAsia="ko-KR"/>
        </w:rPr>
        <w:t>hen source and target PSCell</w:t>
      </w:r>
      <w:r>
        <w:rPr>
          <w:rFonts w:eastAsia="Times New Roman"/>
          <w:color w:val="1F497D" w:themeColor="text2"/>
          <w:sz w:val="22"/>
          <w:szCs w:val="22"/>
          <w:lang w:eastAsia="ko-KR"/>
        </w:rPr>
        <w:t>s</w:t>
      </w:r>
      <w:r w:rsidRPr="001006EC">
        <w:rPr>
          <w:rFonts w:eastAsia="Times New Roman"/>
          <w:color w:val="1F497D" w:themeColor="text2"/>
          <w:sz w:val="22"/>
          <w:szCs w:val="22"/>
          <w:lang w:eastAsia="ko-KR"/>
        </w:rPr>
        <w:t xml:space="preserve"> are different cells in </w:t>
      </w:r>
      <w:r>
        <w:rPr>
          <w:rFonts w:eastAsia="Times New Roman"/>
          <w:color w:val="1F497D" w:themeColor="text2"/>
          <w:sz w:val="22"/>
          <w:szCs w:val="22"/>
          <w:lang w:eastAsia="ko-KR"/>
        </w:rPr>
        <w:t>different FRs</w:t>
      </w:r>
    </w:p>
    <w:p w14:paraId="35278DDD" w14:textId="068CDA28" w:rsidR="009B244D" w:rsidRPr="00C87722" w:rsidRDefault="00C87722" w:rsidP="00C87722">
      <w:pPr>
        <w:ind w:left="1080"/>
        <w:rPr>
          <w:rFonts w:eastAsia="Times New Roman"/>
          <w:color w:val="1F497D" w:themeColor="text2"/>
          <w:sz w:val="22"/>
          <w:szCs w:val="22"/>
          <w:lang w:eastAsia="ko-KR"/>
        </w:rPr>
      </w:pPr>
      <w:r>
        <w:rPr>
          <w:rFonts w:eastAsia="Times New Roman"/>
          <w:color w:val="1F497D" w:themeColor="text2"/>
          <w:sz w:val="22"/>
          <w:szCs w:val="22"/>
          <w:lang w:eastAsia="ko-KR"/>
        </w:rPr>
        <w:t xml:space="preserve">How </w:t>
      </w:r>
      <w:r w:rsidRPr="001006EC">
        <w:rPr>
          <w:rFonts w:eastAsia="Times New Roman"/>
          <w:color w:val="1F497D" w:themeColor="text2"/>
          <w:sz w:val="22"/>
          <w:szCs w:val="22"/>
          <w:lang w:val="en-US" w:eastAsia="ko-KR"/>
        </w:rPr>
        <w:t>T</w:t>
      </w:r>
      <w:r w:rsidRPr="001006EC">
        <w:rPr>
          <w:rFonts w:eastAsia="Times New Roman"/>
          <w:color w:val="1F497D" w:themeColor="text2"/>
          <w:sz w:val="22"/>
          <w:szCs w:val="22"/>
          <w:vertAlign w:val="subscript"/>
          <w:lang w:val="en-US" w:eastAsia="ko-KR"/>
        </w:rPr>
        <w:t>processing_SW</w:t>
      </w:r>
      <w:r>
        <w:rPr>
          <w:rFonts w:eastAsia="Times New Roman"/>
          <w:color w:val="1F497D" w:themeColor="text2"/>
          <w:sz w:val="22"/>
          <w:szCs w:val="22"/>
          <w:vertAlign w:val="subscript"/>
          <w:lang w:val="en-US" w:eastAsia="ko-KR"/>
        </w:rPr>
        <w:t>_PSCell</w:t>
      </w:r>
      <w:r>
        <w:rPr>
          <w:rFonts w:eastAsia="Times New Roman"/>
          <w:color w:val="1F497D" w:themeColor="text2"/>
          <w:sz w:val="22"/>
          <w:szCs w:val="22"/>
          <w:lang w:val="en-US" w:eastAsia="ko-KR"/>
        </w:rPr>
        <w:t xml:space="preserve"> impacts the handover with PSCell timeline depends on assumptions on parallel or sequential processing.</w:t>
      </w:r>
    </w:p>
    <w:p w14:paraId="1C466BA8" w14:textId="77777777" w:rsidR="00A31283" w:rsidRPr="001006EC" w:rsidRDefault="00A31283" w:rsidP="00A31283">
      <w:pPr>
        <w:spacing w:after="0"/>
        <w:ind w:left="1276" w:hanging="1276"/>
        <w:rPr>
          <w:rFonts w:eastAsia="Times New Roman"/>
          <w:color w:val="1F497D" w:themeColor="text2"/>
          <w:sz w:val="22"/>
          <w:szCs w:val="22"/>
          <w:lang w:eastAsia="ko-KR"/>
        </w:rPr>
      </w:pPr>
      <w:r w:rsidRPr="00210BC4">
        <w:rPr>
          <w:rFonts w:eastAsia="Times New Roman"/>
          <w:b/>
          <w:bCs/>
          <w:color w:val="1F497D" w:themeColor="text2"/>
          <w:sz w:val="22"/>
          <w:szCs w:val="22"/>
          <w:lang w:eastAsia="ko-KR"/>
        </w:rPr>
        <w:t xml:space="preserve">Proposal </w:t>
      </w:r>
      <w:r>
        <w:rPr>
          <w:rFonts w:eastAsia="Times New Roman"/>
          <w:b/>
          <w:bCs/>
          <w:color w:val="1F497D" w:themeColor="text2"/>
          <w:sz w:val="22"/>
          <w:szCs w:val="22"/>
          <w:lang w:eastAsia="ko-KR"/>
        </w:rPr>
        <w:t>5</w:t>
      </w:r>
      <w:r w:rsidRPr="00210BC4">
        <w:rPr>
          <w:rFonts w:eastAsia="Times New Roman"/>
          <w:b/>
          <w:bCs/>
          <w:color w:val="1F497D" w:themeColor="text2"/>
          <w:sz w:val="22"/>
          <w:szCs w:val="22"/>
          <w:lang w:eastAsia="ko-KR"/>
        </w:rPr>
        <w:t>:</w:t>
      </w:r>
      <w:r>
        <w:rPr>
          <w:rFonts w:eastAsia="Times New Roman"/>
          <w:color w:val="1F497D" w:themeColor="text2"/>
          <w:sz w:val="22"/>
          <w:szCs w:val="22"/>
          <w:lang w:eastAsia="ko-KR"/>
        </w:rPr>
        <w:t xml:space="preserve"> </w:t>
      </w:r>
      <w:r>
        <w:rPr>
          <w:rFonts w:eastAsia="Times New Roman"/>
          <w:color w:val="1F497D" w:themeColor="text2"/>
          <w:sz w:val="22"/>
          <w:szCs w:val="22"/>
          <w:lang w:eastAsia="ko-KR"/>
        </w:rPr>
        <w:tab/>
        <w:t xml:space="preserve">The handover with PSCell delay (interruption) requirement shall have two checkpoints: time until the UE is transmitting PRACH preamble in PCell, and time until later of UE transmitting PRACH preamble in PCell and UE transmitting PRACH preamble in PSCell. </w:t>
      </w:r>
    </w:p>
    <w:p w14:paraId="2C241141" w14:textId="75900649" w:rsidR="00C87722" w:rsidRPr="00C87722" w:rsidRDefault="00C87722" w:rsidP="00A31283">
      <w:pPr>
        <w:spacing w:before="240"/>
        <w:ind w:left="1276" w:hanging="1276"/>
        <w:rPr>
          <w:rFonts w:eastAsia="Times New Roman"/>
          <w:b/>
          <w:bCs/>
          <w:color w:val="1F497D" w:themeColor="text2"/>
          <w:sz w:val="22"/>
          <w:szCs w:val="22"/>
          <w:lang w:eastAsia="ko-KR"/>
        </w:rPr>
      </w:pPr>
      <w:r w:rsidRPr="00210BC4">
        <w:rPr>
          <w:rFonts w:eastAsia="Times New Roman"/>
          <w:b/>
          <w:bCs/>
          <w:color w:val="1F497D" w:themeColor="text2"/>
          <w:sz w:val="22"/>
          <w:szCs w:val="22"/>
          <w:lang w:eastAsia="ko-KR"/>
        </w:rPr>
        <w:t xml:space="preserve">Proposal </w:t>
      </w:r>
      <w:r>
        <w:rPr>
          <w:rFonts w:eastAsia="Times New Roman"/>
          <w:b/>
          <w:bCs/>
          <w:color w:val="1F497D" w:themeColor="text2"/>
          <w:sz w:val="22"/>
          <w:szCs w:val="22"/>
          <w:lang w:eastAsia="ko-KR"/>
        </w:rPr>
        <w:t>6</w:t>
      </w:r>
      <w:r w:rsidRPr="00210BC4">
        <w:rPr>
          <w:rFonts w:eastAsia="Times New Roman"/>
          <w:b/>
          <w:bCs/>
          <w:color w:val="1F497D" w:themeColor="text2"/>
          <w:sz w:val="22"/>
          <w:szCs w:val="22"/>
          <w:lang w:eastAsia="ko-KR"/>
        </w:rPr>
        <w:t>:</w:t>
      </w:r>
      <w:r>
        <w:rPr>
          <w:rFonts w:eastAsia="Times New Roman"/>
          <w:b/>
          <w:bCs/>
          <w:color w:val="1F497D" w:themeColor="text2"/>
          <w:sz w:val="22"/>
          <w:szCs w:val="22"/>
          <w:lang w:eastAsia="ko-KR"/>
        </w:rPr>
        <w:tab/>
      </w:r>
      <w:r>
        <w:rPr>
          <w:rFonts w:eastAsia="Times New Roman"/>
          <w:color w:val="1F497D" w:themeColor="text2"/>
          <w:sz w:val="22"/>
          <w:szCs w:val="22"/>
          <w:lang w:eastAsia="ko-KR"/>
        </w:rPr>
        <w:t>Both</w:t>
      </w:r>
      <w:r w:rsidRPr="00F875A8">
        <w:rPr>
          <w:rFonts w:eastAsia="Times New Roman"/>
          <w:color w:val="1F497D" w:themeColor="text2"/>
          <w:sz w:val="22"/>
          <w:szCs w:val="22"/>
          <w:lang w:eastAsia="ko-KR"/>
        </w:rPr>
        <w:t xml:space="preserve"> 2-step RA and 4-step RA </w:t>
      </w:r>
      <w:r>
        <w:rPr>
          <w:rFonts w:eastAsia="Times New Roman"/>
          <w:color w:val="1F497D" w:themeColor="text2"/>
          <w:sz w:val="22"/>
          <w:szCs w:val="22"/>
          <w:lang w:eastAsia="ko-KR"/>
        </w:rPr>
        <w:t xml:space="preserve">shall be supported in RRM </w:t>
      </w:r>
      <w:r w:rsidRPr="00F875A8">
        <w:rPr>
          <w:rFonts w:eastAsia="Times New Roman"/>
          <w:color w:val="1F497D" w:themeColor="text2"/>
          <w:sz w:val="22"/>
          <w:szCs w:val="22"/>
          <w:lang w:eastAsia="ko-KR"/>
        </w:rPr>
        <w:t xml:space="preserve">requirements for </w:t>
      </w:r>
      <w:r>
        <w:rPr>
          <w:rFonts w:eastAsia="Times New Roman"/>
          <w:color w:val="1F497D" w:themeColor="text2"/>
          <w:sz w:val="22"/>
          <w:szCs w:val="22"/>
          <w:lang w:eastAsia="ko-KR"/>
        </w:rPr>
        <w:t>H</w:t>
      </w:r>
      <w:r w:rsidRPr="00F875A8">
        <w:rPr>
          <w:rFonts w:eastAsia="Times New Roman"/>
          <w:color w:val="1F497D" w:themeColor="text2"/>
          <w:sz w:val="22"/>
          <w:szCs w:val="22"/>
          <w:lang w:eastAsia="ko-KR"/>
        </w:rPr>
        <w:t>andover with PSCell.</w:t>
      </w:r>
    </w:p>
    <w:p w14:paraId="1E738D1B" w14:textId="69B4D388" w:rsidR="00A255C4" w:rsidRDefault="00A255C4" w:rsidP="00A255C4">
      <w:pPr>
        <w:spacing w:after="0"/>
        <w:ind w:left="1276" w:hanging="1276"/>
        <w:rPr>
          <w:rFonts w:eastAsia="Times New Roman"/>
          <w:color w:val="1F497D" w:themeColor="text2"/>
          <w:sz w:val="22"/>
          <w:szCs w:val="22"/>
          <w:lang w:eastAsia="ko-KR"/>
        </w:rPr>
      </w:pPr>
      <w:r w:rsidRPr="00210BC4">
        <w:rPr>
          <w:rFonts w:eastAsia="Times New Roman"/>
          <w:b/>
          <w:bCs/>
          <w:color w:val="1F497D" w:themeColor="text2"/>
          <w:sz w:val="22"/>
          <w:szCs w:val="22"/>
          <w:lang w:eastAsia="ko-KR"/>
        </w:rPr>
        <w:t xml:space="preserve">Proposal </w:t>
      </w:r>
      <w:r w:rsidR="003905A5">
        <w:rPr>
          <w:rFonts w:eastAsia="Times New Roman"/>
          <w:b/>
          <w:bCs/>
          <w:color w:val="1F497D" w:themeColor="text2"/>
          <w:sz w:val="22"/>
          <w:szCs w:val="22"/>
          <w:lang w:eastAsia="ko-KR"/>
        </w:rPr>
        <w:t>7</w:t>
      </w:r>
      <w:r w:rsidRPr="00210BC4">
        <w:rPr>
          <w:rFonts w:eastAsia="Times New Roman"/>
          <w:b/>
          <w:bCs/>
          <w:color w:val="1F497D" w:themeColor="text2"/>
          <w:sz w:val="22"/>
          <w:szCs w:val="22"/>
          <w:lang w:eastAsia="ko-KR"/>
        </w:rPr>
        <w:t>:</w:t>
      </w:r>
      <w:r>
        <w:rPr>
          <w:rFonts w:eastAsia="Times New Roman"/>
          <w:b/>
          <w:bCs/>
          <w:color w:val="1F497D" w:themeColor="text2"/>
          <w:sz w:val="22"/>
          <w:szCs w:val="22"/>
          <w:lang w:eastAsia="ko-KR"/>
        </w:rPr>
        <w:tab/>
      </w:r>
      <w:r w:rsidRPr="000B6095">
        <w:rPr>
          <w:rFonts w:eastAsia="Times New Roman"/>
          <w:color w:val="1F497D" w:themeColor="text2"/>
          <w:sz w:val="22"/>
          <w:szCs w:val="22"/>
          <w:lang w:eastAsia="ko-KR"/>
        </w:rPr>
        <w:t>RAN4 to further</w:t>
      </w:r>
      <w:r>
        <w:rPr>
          <w:rFonts w:eastAsia="Times New Roman"/>
          <w:color w:val="1F497D" w:themeColor="text2"/>
          <w:sz w:val="22"/>
          <w:szCs w:val="22"/>
          <w:lang w:eastAsia="ko-KR"/>
        </w:rPr>
        <w:t xml:space="preserve"> study whether RA for spCell on unlicensed carrier with CCA shall be prioritized over RA for spCell on licensed carrier, once CCA is successful.</w:t>
      </w:r>
    </w:p>
    <w:p w14:paraId="2B32E1A4" w14:textId="77777777" w:rsidR="00A255C4" w:rsidRPr="00A31283" w:rsidRDefault="00A255C4" w:rsidP="00A31283">
      <w:pPr>
        <w:spacing w:after="0"/>
        <w:ind w:left="1276" w:hanging="1276"/>
        <w:rPr>
          <w:rFonts w:eastAsia="Times New Roman"/>
          <w:color w:val="1F497D" w:themeColor="text2"/>
          <w:sz w:val="22"/>
          <w:szCs w:val="22"/>
          <w:lang w:eastAsia="ko-KR"/>
        </w:rPr>
      </w:pPr>
    </w:p>
    <w:p w14:paraId="1403FC4B" w14:textId="0CD99E82"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4" w:name="_Ref536781364"/>
      <w:bookmarkStart w:id="5" w:name="_Ref517094573"/>
      <w:bookmarkStart w:id="6" w:name="_Ref536781239"/>
      <w:bookmarkEnd w:id="1"/>
      <w:bookmarkEnd w:id="2"/>
    </w:p>
    <w:p w14:paraId="0B451E56" w14:textId="77777777" w:rsidR="00DC6172" w:rsidRDefault="00230DDD" w:rsidP="000D717D">
      <w:pPr>
        <w:numPr>
          <w:ilvl w:val="0"/>
          <w:numId w:val="9"/>
        </w:numPr>
        <w:tabs>
          <w:tab w:val="left" w:pos="851"/>
        </w:tabs>
        <w:rPr>
          <w:rFonts w:ascii="Arial" w:hAnsi="Arial" w:cs="Arial"/>
          <w:sz w:val="22"/>
          <w:szCs w:val="22"/>
          <w:lang w:val="en-CA"/>
        </w:rPr>
      </w:pPr>
      <w:bookmarkStart w:id="7" w:name="_Ref61004649"/>
      <w:bookmarkEnd w:id="4"/>
      <w:bookmarkEnd w:id="5"/>
      <w:bookmarkEnd w:id="6"/>
      <w:r>
        <w:rPr>
          <w:rFonts w:ascii="Arial" w:hAnsi="Arial" w:cs="Arial"/>
          <w:sz w:val="22"/>
          <w:szCs w:val="22"/>
          <w:lang w:val="en-CA"/>
        </w:rPr>
        <w:t>RP-202874 “Revised WID of Rel-17 NR RRM further enhancement”, Apple</w:t>
      </w:r>
      <w:bookmarkEnd w:id="7"/>
    </w:p>
    <w:p w14:paraId="73C681CE" w14:textId="595EB1F3" w:rsidR="000D717D" w:rsidRDefault="00DC6172" w:rsidP="000D717D">
      <w:pPr>
        <w:numPr>
          <w:ilvl w:val="0"/>
          <w:numId w:val="9"/>
        </w:numPr>
        <w:tabs>
          <w:tab w:val="left" w:pos="851"/>
        </w:tabs>
        <w:rPr>
          <w:rFonts w:ascii="Arial" w:hAnsi="Arial" w:cs="Arial"/>
          <w:sz w:val="22"/>
          <w:szCs w:val="22"/>
          <w:lang w:val="en-CA"/>
        </w:rPr>
      </w:pPr>
      <w:r w:rsidRPr="00DC6172">
        <w:rPr>
          <w:rFonts w:ascii="Arial" w:hAnsi="Arial" w:cs="Arial"/>
          <w:sz w:val="22"/>
          <w:szCs w:val="22"/>
          <w:lang w:val="en-CA"/>
        </w:rPr>
        <w:t>R4-2102364</w:t>
      </w:r>
      <w:r>
        <w:rPr>
          <w:rFonts w:ascii="Arial" w:hAnsi="Arial" w:cs="Arial"/>
          <w:sz w:val="22"/>
          <w:szCs w:val="22"/>
          <w:lang w:val="en-CA"/>
        </w:rPr>
        <w:t xml:space="preserve"> “On handover with PSCell”, Ericsson</w:t>
      </w:r>
    </w:p>
    <w:p w14:paraId="20DDA247" w14:textId="270C2A46" w:rsidR="00DC6172" w:rsidRPr="00DC6172" w:rsidRDefault="00DC6172" w:rsidP="000D717D">
      <w:pPr>
        <w:numPr>
          <w:ilvl w:val="0"/>
          <w:numId w:val="9"/>
        </w:numPr>
        <w:tabs>
          <w:tab w:val="left" w:pos="851"/>
        </w:tabs>
        <w:rPr>
          <w:rFonts w:ascii="Arial" w:hAnsi="Arial" w:cs="Arial"/>
          <w:sz w:val="22"/>
          <w:szCs w:val="22"/>
          <w:lang w:val="en-CA"/>
        </w:rPr>
      </w:pPr>
      <w:r>
        <w:rPr>
          <w:rFonts w:ascii="Arial" w:hAnsi="Arial" w:cs="Arial"/>
          <w:sz w:val="22"/>
          <w:szCs w:val="22"/>
          <w:lang w:val="en-CA"/>
        </w:rPr>
        <w:t>R4-2103673 “</w:t>
      </w:r>
      <w:r w:rsidRPr="00DC6172">
        <w:rPr>
          <w:rFonts w:ascii="Arial" w:hAnsi="Arial" w:cs="Arial"/>
          <w:sz w:val="22"/>
          <w:szCs w:val="22"/>
          <w:lang w:val="en-CA"/>
        </w:rPr>
        <w:t>WF on further RRM enhancement for NR and MR-DC – Handover with PSCell</w:t>
      </w:r>
      <w:r>
        <w:rPr>
          <w:rFonts w:ascii="Arial" w:hAnsi="Arial" w:cs="Arial"/>
          <w:sz w:val="22"/>
          <w:szCs w:val="22"/>
          <w:lang w:val="en-CA"/>
        </w:rPr>
        <w:t>”, Apple</w:t>
      </w:r>
    </w:p>
    <w:sectPr w:rsidR="00DC6172" w:rsidRPr="00DC6172"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16E366" w14:textId="77777777" w:rsidR="00B5450E" w:rsidRDefault="00B5450E">
      <w:r>
        <w:separator/>
      </w:r>
    </w:p>
  </w:endnote>
  <w:endnote w:type="continuationSeparator" w:id="0">
    <w:p w14:paraId="10D6EBC4" w14:textId="77777777" w:rsidR="00B5450E" w:rsidRDefault="00B54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0E5E" w:rsidRDefault="00110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110E5E" w:rsidRDefault="00110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110E5E" w:rsidRDefault="00110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6E81AB" w14:textId="77777777" w:rsidR="00B5450E" w:rsidRDefault="00B5450E">
      <w:r>
        <w:separator/>
      </w:r>
    </w:p>
  </w:footnote>
  <w:footnote w:type="continuationSeparator" w:id="0">
    <w:p w14:paraId="3C9C826B" w14:textId="77777777" w:rsidR="00B5450E" w:rsidRDefault="00B54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110E5E" w:rsidRDefault="00110E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110E5E" w:rsidRDefault="00110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110E5E" w:rsidRDefault="00110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A31C9"/>
    <w:multiLevelType w:val="hybridMultilevel"/>
    <w:tmpl w:val="3ED26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5B785E"/>
    <w:multiLevelType w:val="hybridMultilevel"/>
    <w:tmpl w:val="25B610EA"/>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2A1BA8"/>
    <w:multiLevelType w:val="hybridMultilevel"/>
    <w:tmpl w:val="0888996C"/>
    <w:lvl w:ilvl="0" w:tplc="3B70BC2E">
      <w:start w:val="1"/>
      <w:numFmt w:val="bullet"/>
      <w:lvlText w:val="•"/>
      <w:lvlJc w:val="left"/>
      <w:pPr>
        <w:tabs>
          <w:tab w:val="num" w:pos="720"/>
        </w:tabs>
        <w:ind w:left="720" w:hanging="360"/>
      </w:pPr>
      <w:rPr>
        <w:rFonts w:ascii="Arial" w:hAnsi="Arial" w:hint="default"/>
      </w:rPr>
    </w:lvl>
    <w:lvl w:ilvl="1" w:tplc="A0C2D5AE">
      <w:numFmt w:val="none"/>
      <w:lvlText w:val=""/>
      <w:lvlJc w:val="left"/>
      <w:pPr>
        <w:tabs>
          <w:tab w:val="num" w:pos="360"/>
        </w:tabs>
      </w:pPr>
    </w:lvl>
    <w:lvl w:ilvl="2" w:tplc="366AD818">
      <w:numFmt w:val="none"/>
      <w:lvlText w:val=""/>
      <w:lvlJc w:val="left"/>
      <w:pPr>
        <w:tabs>
          <w:tab w:val="num" w:pos="360"/>
        </w:tabs>
      </w:pPr>
    </w:lvl>
    <w:lvl w:ilvl="3" w:tplc="CA163430">
      <w:numFmt w:val="none"/>
      <w:lvlText w:val=""/>
      <w:lvlJc w:val="left"/>
      <w:pPr>
        <w:tabs>
          <w:tab w:val="num" w:pos="360"/>
        </w:tabs>
      </w:pPr>
    </w:lvl>
    <w:lvl w:ilvl="4" w:tplc="5FBE6BFE" w:tentative="1">
      <w:start w:val="1"/>
      <w:numFmt w:val="bullet"/>
      <w:lvlText w:val="•"/>
      <w:lvlJc w:val="left"/>
      <w:pPr>
        <w:tabs>
          <w:tab w:val="num" w:pos="3600"/>
        </w:tabs>
        <w:ind w:left="3600" w:hanging="360"/>
      </w:pPr>
      <w:rPr>
        <w:rFonts w:ascii="Arial" w:hAnsi="Arial" w:hint="default"/>
      </w:rPr>
    </w:lvl>
    <w:lvl w:ilvl="5" w:tplc="73061696" w:tentative="1">
      <w:start w:val="1"/>
      <w:numFmt w:val="bullet"/>
      <w:lvlText w:val="•"/>
      <w:lvlJc w:val="left"/>
      <w:pPr>
        <w:tabs>
          <w:tab w:val="num" w:pos="4320"/>
        </w:tabs>
        <w:ind w:left="4320" w:hanging="360"/>
      </w:pPr>
      <w:rPr>
        <w:rFonts w:ascii="Arial" w:hAnsi="Arial" w:hint="default"/>
      </w:rPr>
    </w:lvl>
    <w:lvl w:ilvl="6" w:tplc="E1B22DD8" w:tentative="1">
      <w:start w:val="1"/>
      <w:numFmt w:val="bullet"/>
      <w:lvlText w:val="•"/>
      <w:lvlJc w:val="left"/>
      <w:pPr>
        <w:tabs>
          <w:tab w:val="num" w:pos="5040"/>
        </w:tabs>
        <w:ind w:left="5040" w:hanging="360"/>
      </w:pPr>
      <w:rPr>
        <w:rFonts w:ascii="Arial" w:hAnsi="Arial" w:hint="default"/>
      </w:rPr>
    </w:lvl>
    <w:lvl w:ilvl="7" w:tplc="0512FD6C" w:tentative="1">
      <w:start w:val="1"/>
      <w:numFmt w:val="bullet"/>
      <w:lvlText w:val="•"/>
      <w:lvlJc w:val="left"/>
      <w:pPr>
        <w:tabs>
          <w:tab w:val="num" w:pos="5760"/>
        </w:tabs>
        <w:ind w:left="5760" w:hanging="360"/>
      </w:pPr>
      <w:rPr>
        <w:rFonts w:ascii="Arial" w:hAnsi="Arial" w:hint="default"/>
      </w:rPr>
    </w:lvl>
    <w:lvl w:ilvl="8" w:tplc="C4CA02F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BD3742"/>
    <w:multiLevelType w:val="hybridMultilevel"/>
    <w:tmpl w:val="5C522DD4"/>
    <w:lvl w:ilvl="0" w:tplc="52E6A6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4C047A"/>
    <w:multiLevelType w:val="hybridMultilevel"/>
    <w:tmpl w:val="A7E0B98A"/>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5C5E9E"/>
    <w:multiLevelType w:val="hybridMultilevel"/>
    <w:tmpl w:val="E7FA12FE"/>
    <w:lvl w:ilvl="0" w:tplc="041D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FA266C1"/>
    <w:multiLevelType w:val="hybridMultilevel"/>
    <w:tmpl w:val="FD1A6784"/>
    <w:lvl w:ilvl="0" w:tplc="CB7033A6">
      <w:start w:val="1"/>
      <w:numFmt w:val="bullet"/>
      <w:lvlText w:val="•"/>
      <w:lvlJc w:val="left"/>
      <w:pPr>
        <w:tabs>
          <w:tab w:val="num" w:pos="720"/>
        </w:tabs>
        <w:ind w:left="720" w:hanging="360"/>
      </w:pPr>
      <w:rPr>
        <w:rFonts w:ascii="Arial" w:hAnsi="Arial" w:hint="default"/>
      </w:rPr>
    </w:lvl>
    <w:lvl w:ilvl="1" w:tplc="D720A8A8">
      <w:numFmt w:val="none"/>
      <w:lvlText w:val=""/>
      <w:lvlJc w:val="left"/>
      <w:pPr>
        <w:tabs>
          <w:tab w:val="num" w:pos="360"/>
        </w:tabs>
      </w:pPr>
    </w:lvl>
    <w:lvl w:ilvl="2" w:tplc="A9640D3E">
      <w:numFmt w:val="none"/>
      <w:lvlText w:val=""/>
      <w:lvlJc w:val="left"/>
      <w:pPr>
        <w:tabs>
          <w:tab w:val="num" w:pos="360"/>
        </w:tabs>
      </w:pPr>
    </w:lvl>
    <w:lvl w:ilvl="3" w:tplc="86CA75A2">
      <w:numFmt w:val="bullet"/>
      <w:lvlText w:val="–"/>
      <w:lvlJc w:val="left"/>
      <w:pPr>
        <w:tabs>
          <w:tab w:val="num" w:pos="2880"/>
        </w:tabs>
        <w:ind w:left="2880" w:hanging="360"/>
      </w:pPr>
      <w:rPr>
        <w:rFonts w:ascii="Arial" w:hAnsi="Arial" w:hint="default"/>
      </w:rPr>
    </w:lvl>
    <w:lvl w:ilvl="4" w:tplc="23DC008C" w:tentative="1">
      <w:start w:val="1"/>
      <w:numFmt w:val="bullet"/>
      <w:lvlText w:val="•"/>
      <w:lvlJc w:val="left"/>
      <w:pPr>
        <w:tabs>
          <w:tab w:val="num" w:pos="3600"/>
        </w:tabs>
        <w:ind w:left="3600" w:hanging="360"/>
      </w:pPr>
      <w:rPr>
        <w:rFonts w:ascii="Arial" w:hAnsi="Arial" w:hint="default"/>
      </w:rPr>
    </w:lvl>
    <w:lvl w:ilvl="5" w:tplc="54966E82" w:tentative="1">
      <w:start w:val="1"/>
      <w:numFmt w:val="bullet"/>
      <w:lvlText w:val="•"/>
      <w:lvlJc w:val="left"/>
      <w:pPr>
        <w:tabs>
          <w:tab w:val="num" w:pos="4320"/>
        </w:tabs>
        <w:ind w:left="4320" w:hanging="360"/>
      </w:pPr>
      <w:rPr>
        <w:rFonts w:ascii="Arial" w:hAnsi="Arial" w:hint="default"/>
      </w:rPr>
    </w:lvl>
    <w:lvl w:ilvl="6" w:tplc="CF5219C6" w:tentative="1">
      <w:start w:val="1"/>
      <w:numFmt w:val="bullet"/>
      <w:lvlText w:val="•"/>
      <w:lvlJc w:val="left"/>
      <w:pPr>
        <w:tabs>
          <w:tab w:val="num" w:pos="5040"/>
        </w:tabs>
        <w:ind w:left="5040" w:hanging="360"/>
      </w:pPr>
      <w:rPr>
        <w:rFonts w:ascii="Arial" w:hAnsi="Arial" w:hint="default"/>
      </w:rPr>
    </w:lvl>
    <w:lvl w:ilvl="7" w:tplc="17E624BE" w:tentative="1">
      <w:start w:val="1"/>
      <w:numFmt w:val="bullet"/>
      <w:lvlText w:val="•"/>
      <w:lvlJc w:val="left"/>
      <w:pPr>
        <w:tabs>
          <w:tab w:val="num" w:pos="5760"/>
        </w:tabs>
        <w:ind w:left="5760" w:hanging="360"/>
      </w:pPr>
      <w:rPr>
        <w:rFonts w:ascii="Arial" w:hAnsi="Arial" w:hint="default"/>
      </w:rPr>
    </w:lvl>
    <w:lvl w:ilvl="8" w:tplc="0D70F9F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BF6D76"/>
    <w:multiLevelType w:val="hybridMultilevel"/>
    <w:tmpl w:val="DE5C0E5A"/>
    <w:lvl w:ilvl="0" w:tplc="155A8C3E">
      <w:start w:val="1"/>
      <w:numFmt w:val="bullet"/>
      <w:lvlText w:val="•"/>
      <w:lvlJc w:val="left"/>
      <w:pPr>
        <w:tabs>
          <w:tab w:val="num" w:pos="720"/>
        </w:tabs>
        <w:ind w:left="720" w:hanging="360"/>
      </w:pPr>
      <w:rPr>
        <w:rFonts w:ascii="Arial" w:hAnsi="Arial" w:hint="default"/>
      </w:rPr>
    </w:lvl>
    <w:lvl w:ilvl="1" w:tplc="AE52F5DA">
      <w:numFmt w:val="none"/>
      <w:lvlText w:val=""/>
      <w:lvlJc w:val="left"/>
      <w:pPr>
        <w:tabs>
          <w:tab w:val="num" w:pos="360"/>
        </w:tabs>
      </w:pPr>
    </w:lvl>
    <w:lvl w:ilvl="2" w:tplc="77322240">
      <w:numFmt w:val="none"/>
      <w:lvlText w:val=""/>
      <w:lvlJc w:val="left"/>
      <w:pPr>
        <w:tabs>
          <w:tab w:val="num" w:pos="360"/>
        </w:tabs>
      </w:pPr>
    </w:lvl>
    <w:lvl w:ilvl="3" w:tplc="71E014FE">
      <w:numFmt w:val="none"/>
      <w:lvlText w:val=""/>
      <w:lvlJc w:val="left"/>
      <w:pPr>
        <w:tabs>
          <w:tab w:val="num" w:pos="360"/>
        </w:tabs>
      </w:pPr>
    </w:lvl>
    <w:lvl w:ilvl="4" w:tplc="9EDE4ACE" w:tentative="1">
      <w:start w:val="1"/>
      <w:numFmt w:val="bullet"/>
      <w:lvlText w:val="•"/>
      <w:lvlJc w:val="left"/>
      <w:pPr>
        <w:tabs>
          <w:tab w:val="num" w:pos="3600"/>
        </w:tabs>
        <w:ind w:left="3600" w:hanging="360"/>
      </w:pPr>
      <w:rPr>
        <w:rFonts w:ascii="Arial" w:hAnsi="Arial" w:hint="default"/>
      </w:rPr>
    </w:lvl>
    <w:lvl w:ilvl="5" w:tplc="48BE07EE" w:tentative="1">
      <w:start w:val="1"/>
      <w:numFmt w:val="bullet"/>
      <w:lvlText w:val="•"/>
      <w:lvlJc w:val="left"/>
      <w:pPr>
        <w:tabs>
          <w:tab w:val="num" w:pos="4320"/>
        </w:tabs>
        <w:ind w:left="4320" w:hanging="360"/>
      </w:pPr>
      <w:rPr>
        <w:rFonts w:ascii="Arial" w:hAnsi="Arial" w:hint="default"/>
      </w:rPr>
    </w:lvl>
    <w:lvl w:ilvl="6" w:tplc="9160B6B4" w:tentative="1">
      <w:start w:val="1"/>
      <w:numFmt w:val="bullet"/>
      <w:lvlText w:val="•"/>
      <w:lvlJc w:val="left"/>
      <w:pPr>
        <w:tabs>
          <w:tab w:val="num" w:pos="5040"/>
        </w:tabs>
        <w:ind w:left="5040" w:hanging="360"/>
      </w:pPr>
      <w:rPr>
        <w:rFonts w:ascii="Arial" w:hAnsi="Arial" w:hint="default"/>
      </w:rPr>
    </w:lvl>
    <w:lvl w:ilvl="7" w:tplc="915ACF04" w:tentative="1">
      <w:start w:val="1"/>
      <w:numFmt w:val="bullet"/>
      <w:lvlText w:val="•"/>
      <w:lvlJc w:val="left"/>
      <w:pPr>
        <w:tabs>
          <w:tab w:val="num" w:pos="5760"/>
        </w:tabs>
        <w:ind w:left="5760" w:hanging="360"/>
      </w:pPr>
      <w:rPr>
        <w:rFonts w:ascii="Arial" w:hAnsi="Arial" w:hint="default"/>
      </w:rPr>
    </w:lvl>
    <w:lvl w:ilvl="8" w:tplc="74E633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7AE10A8"/>
    <w:multiLevelType w:val="hybridMultilevel"/>
    <w:tmpl w:val="C32AC4FC"/>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041D0005">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4614AF"/>
    <w:multiLevelType w:val="hybridMultilevel"/>
    <w:tmpl w:val="FD207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5D0593"/>
    <w:multiLevelType w:val="hybridMultilevel"/>
    <w:tmpl w:val="F4B21A22"/>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D05993"/>
    <w:multiLevelType w:val="hybridMultilevel"/>
    <w:tmpl w:val="409E526C"/>
    <w:lvl w:ilvl="0" w:tplc="1D465D08">
      <w:start w:val="1"/>
      <w:numFmt w:val="bullet"/>
      <w:lvlText w:val="•"/>
      <w:lvlJc w:val="left"/>
      <w:pPr>
        <w:tabs>
          <w:tab w:val="num" w:pos="720"/>
        </w:tabs>
        <w:ind w:left="720" w:hanging="360"/>
      </w:pPr>
      <w:rPr>
        <w:rFonts w:ascii="Arial" w:hAnsi="Arial" w:hint="default"/>
      </w:rPr>
    </w:lvl>
    <w:lvl w:ilvl="1" w:tplc="861089B2">
      <w:start w:val="26880"/>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8AB01290" w:tentative="1">
      <w:start w:val="1"/>
      <w:numFmt w:val="bullet"/>
      <w:lvlText w:val="•"/>
      <w:lvlJc w:val="left"/>
      <w:pPr>
        <w:tabs>
          <w:tab w:val="num" w:pos="2880"/>
        </w:tabs>
        <w:ind w:left="2880" w:hanging="360"/>
      </w:pPr>
      <w:rPr>
        <w:rFonts w:ascii="Arial" w:hAnsi="Arial" w:hint="default"/>
      </w:rPr>
    </w:lvl>
    <w:lvl w:ilvl="4" w:tplc="6F86D8DE" w:tentative="1">
      <w:start w:val="1"/>
      <w:numFmt w:val="bullet"/>
      <w:lvlText w:val="•"/>
      <w:lvlJc w:val="left"/>
      <w:pPr>
        <w:tabs>
          <w:tab w:val="num" w:pos="3600"/>
        </w:tabs>
        <w:ind w:left="3600" w:hanging="360"/>
      </w:pPr>
      <w:rPr>
        <w:rFonts w:ascii="Arial" w:hAnsi="Arial" w:hint="default"/>
      </w:rPr>
    </w:lvl>
    <w:lvl w:ilvl="5" w:tplc="459841D8" w:tentative="1">
      <w:start w:val="1"/>
      <w:numFmt w:val="bullet"/>
      <w:lvlText w:val="•"/>
      <w:lvlJc w:val="left"/>
      <w:pPr>
        <w:tabs>
          <w:tab w:val="num" w:pos="4320"/>
        </w:tabs>
        <w:ind w:left="4320" w:hanging="360"/>
      </w:pPr>
      <w:rPr>
        <w:rFonts w:ascii="Arial" w:hAnsi="Arial" w:hint="default"/>
      </w:rPr>
    </w:lvl>
    <w:lvl w:ilvl="6" w:tplc="6B16916A" w:tentative="1">
      <w:start w:val="1"/>
      <w:numFmt w:val="bullet"/>
      <w:lvlText w:val="•"/>
      <w:lvlJc w:val="left"/>
      <w:pPr>
        <w:tabs>
          <w:tab w:val="num" w:pos="5040"/>
        </w:tabs>
        <w:ind w:left="5040" w:hanging="360"/>
      </w:pPr>
      <w:rPr>
        <w:rFonts w:ascii="Arial" w:hAnsi="Arial" w:hint="default"/>
      </w:rPr>
    </w:lvl>
    <w:lvl w:ilvl="7" w:tplc="F56CC6B4" w:tentative="1">
      <w:start w:val="1"/>
      <w:numFmt w:val="bullet"/>
      <w:lvlText w:val="•"/>
      <w:lvlJc w:val="left"/>
      <w:pPr>
        <w:tabs>
          <w:tab w:val="num" w:pos="5760"/>
        </w:tabs>
        <w:ind w:left="5760" w:hanging="360"/>
      </w:pPr>
      <w:rPr>
        <w:rFonts w:ascii="Arial" w:hAnsi="Arial" w:hint="default"/>
      </w:rPr>
    </w:lvl>
    <w:lvl w:ilvl="8" w:tplc="689207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F8B5701"/>
    <w:multiLevelType w:val="hybridMultilevel"/>
    <w:tmpl w:val="1BE444AE"/>
    <w:lvl w:ilvl="0" w:tplc="77C4F77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3A1803"/>
    <w:multiLevelType w:val="hybridMultilevel"/>
    <w:tmpl w:val="193EC98C"/>
    <w:lvl w:ilvl="0" w:tplc="04090001">
      <w:start w:val="1"/>
      <w:numFmt w:val="bullet"/>
      <w:lvlText w:val=""/>
      <w:lvlJc w:val="left"/>
      <w:pPr>
        <w:tabs>
          <w:tab w:val="num" w:pos="720"/>
        </w:tabs>
        <w:ind w:left="720" w:hanging="360"/>
      </w:pPr>
      <w:rPr>
        <w:rFonts w:ascii="Symbol" w:hAnsi="Symbol" w:hint="default"/>
      </w:rPr>
    </w:lvl>
    <w:lvl w:ilvl="1" w:tplc="D29ADB60">
      <w:start w:val="3072"/>
      <w:numFmt w:val="bullet"/>
      <w:lvlText w:val="–"/>
      <w:lvlJc w:val="left"/>
      <w:pPr>
        <w:tabs>
          <w:tab w:val="num" w:pos="1440"/>
        </w:tabs>
        <w:ind w:left="1440" w:hanging="360"/>
      </w:pPr>
      <w:rPr>
        <w:rFonts w:ascii="Arial" w:hAnsi="Arial" w:hint="default"/>
      </w:rPr>
    </w:lvl>
    <w:lvl w:ilvl="2" w:tplc="7A6CEACC">
      <w:start w:val="3072"/>
      <w:numFmt w:val="bullet"/>
      <w:lvlText w:val="•"/>
      <w:lvlJc w:val="left"/>
      <w:pPr>
        <w:tabs>
          <w:tab w:val="num" w:pos="2160"/>
        </w:tabs>
        <w:ind w:left="2160" w:hanging="360"/>
      </w:pPr>
      <w:rPr>
        <w:rFonts w:ascii="Arial" w:hAnsi="Arial" w:hint="default"/>
      </w:rPr>
    </w:lvl>
    <w:lvl w:ilvl="3" w:tplc="5C164A2A">
      <w:start w:val="1"/>
      <w:numFmt w:val="bullet"/>
      <w:lvlText w:val="•"/>
      <w:lvlJc w:val="left"/>
      <w:pPr>
        <w:tabs>
          <w:tab w:val="num" w:pos="2880"/>
        </w:tabs>
        <w:ind w:left="2880" w:hanging="360"/>
      </w:pPr>
      <w:rPr>
        <w:rFonts w:ascii="Arial" w:hAnsi="Arial" w:hint="default"/>
      </w:rPr>
    </w:lvl>
    <w:lvl w:ilvl="4" w:tplc="80B876C8" w:tentative="1">
      <w:start w:val="1"/>
      <w:numFmt w:val="bullet"/>
      <w:lvlText w:val="•"/>
      <w:lvlJc w:val="left"/>
      <w:pPr>
        <w:tabs>
          <w:tab w:val="num" w:pos="3600"/>
        </w:tabs>
        <w:ind w:left="3600" w:hanging="360"/>
      </w:pPr>
      <w:rPr>
        <w:rFonts w:ascii="Arial" w:hAnsi="Arial" w:hint="default"/>
      </w:rPr>
    </w:lvl>
    <w:lvl w:ilvl="5" w:tplc="79680DEC" w:tentative="1">
      <w:start w:val="1"/>
      <w:numFmt w:val="bullet"/>
      <w:lvlText w:val="•"/>
      <w:lvlJc w:val="left"/>
      <w:pPr>
        <w:tabs>
          <w:tab w:val="num" w:pos="4320"/>
        </w:tabs>
        <w:ind w:left="4320" w:hanging="360"/>
      </w:pPr>
      <w:rPr>
        <w:rFonts w:ascii="Arial" w:hAnsi="Arial" w:hint="default"/>
      </w:rPr>
    </w:lvl>
    <w:lvl w:ilvl="6" w:tplc="66C2A284" w:tentative="1">
      <w:start w:val="1"/>
      <w:numFmt w:val="bullet"/>
      <w:lvlText w:val="•"/>
      <w:lvlJc w:val="left"/>
      <w:pPr>
        <w:tabs>
          <w:tab w:val="num" w:pos="5040"/>
        </w:tabs>
        <w:ind w:left="5040" w:hanging="360"/>
      </w:pPr>
      <w:rPr>
        <w:rFonts w:ascii="Arial" w:hAnsi="Arial" w:hint="default"/>
      </w:rPr>
    </w:lvl>
    <w:lvl w:ilvl="7" w:tplc="0C00B9FA" w:tentative="1">
      <w:start w:val="1"/>
      <w:numFmt w:val="bullet"/>
      <w:lvlText w:val="•"/>
      <w:lvlJc w:val="left"/>
      <w:pPr>
        <w:tabs>
          <w:tab w:val="num" w:pos="5760"/>
        </w:tabs>
        <w:ind w:left="5760" w:hanging="360"/>
      </w:pPr>
      <w:rPr>
        <w:rFonts w:ascii="Arial" w:hAnsi="Arial" w:hint="default"/>
      </w:rPr>
    </w:lvl>
    <w:lvl w:ilvl="8" w:tplc="2AA458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B4252F"/>
    <w:multiLevelType w:val="hybridMultilevel"/>
    <w:tmpl w:val="6E66B904"/>
    <w:lvl w:ilvl="0" w:tplc="26C847BC">
      <w:start w:val="1"/>
      <w:numFmt w:val="bullet"/>
      <w:lvlText w:val=""/>
      <w:lvlJc w:val="left"/>
      <w:pPr>
        <w:tabs>
          <w:tab w:val="num" w:pos="720"/>
        </w:tabs>
        <w:ind w:left="720" w:hanging="360"/>
      </w:pPr>
      <w:rPr>
        <w:rFonts w:ascii="Wingdings" w:hAnsi="Wingdings" w:hint="default"/>
      </w:rPr>
    </w:lvl>
    <w:lvl w:ilvl="1" w:tplc="5C6C2CFC">
      <w:numFmt w:val="bullet"/>
      <w:lvlText w:val="-"/>
      <w:lvlJc w:val="left"/>
      <w:pPr>
        <w:tabs>
          <w:tab w:val="num" w:pos="1440"/>
        </w:tabs>
        <w:ind w:left="1440" w:hanging="360"/>
      </w:pPr>
      <w:rPr>
        <w:rFonts w:ascii="Times New Roman" w:eastAsia="Times New Roman" w:hAnsi="Times New Roman" w:cs="Times New Roman"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041D0005">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CD1C1A"/>
    <w:multiLevelType w:val="hybridMultilevel"/>
    <w:tmpl w:val="A86EFAD4"/>
    <w:lvl w:ilvl="0" w:tplc="041D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4AC49EC"/>
    <w:multiLevelType w:val="hybridMultilevel"/>
    <w:tmpl w:val="532E9EE8"/>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2CAD3A2">
      <w:start w:val="8"/>
      <w:numFmt w:val="bullet"/>
      <w:lvlText w:val=""/>
      <w:lvlJc w:val="left"/>
      <w:pPr>
        <w:ind w:left="2160" w:hanging="360"/>
      </w:pPr>
      <w:rPr>
        <w:rFonts w:ascii="Symbol" w:eastAsia="SimSun" w:hAnsi="Symbol"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2A6574"/>
    <w:multiLevelType w:val="hybridMultilevel"/>
    <w:tmpl w:val="D112563E"/>
    <w:lvl w:ilvl="0" w:tplc="04090001">
      <w:start w:val="1"/>
      <w:numFmt w:val="bullet"/>
      <w:lvlText w:val=""/>
      <w:lvlJc w:val="left"/>
      <w:pPr>
        <w:tabs>
          <w:tab w:val="num" w:pos="720"/>
        </w:tabs>
        <w:ind w:left="720" w:hanging="360"/>
      </w:pPr>
      <w:rPr>
        <w:rFonts w:ascii="Symbol" w:hAnsi="Symbol" w:hint="default"/>
      </w:rPr>
    </w:lvl>
    <w:lvl w:ilvl="1" w:tplc="861089B2">
      <w:start w:val="26880"/>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8AB01290" w:tentative="1">
      <w:start w:val="1"/>
      <w:numFmt w:val="bullet"/>
      <w:lvlText w:val="•"/>
      <w:lvlJc w:val="left"/>
      <w:pPr>
        <w:tabs>
          <w:tab w:val="num" w:pos="2880"/>
        </w:tabs>
        <w:ind w:left="2880" w:hanging="360"/>
      </w:pPr>
      <w:rPr>
        <w:rFonts w:ascii="Arial" w:hAnsi="Arial" w:hint="default"/>
      </w:rPr>
    </w:lvl>
    <w:lvl w:ilvl="4" w:tplc="6F86D8DE" w:tentative="1">
      <w:start w:val="1"/>
      <w:numFmt w:val="bullet"/>
      <w:lvlText w:val="•"/>
      <w:lvlJc w:val="left"/>
      <w:pPr>
        <w:tabs>
          <w:tab w:val="num" w:pos="3600"/>
        </w:tabs>
        <w:ind w:left="3600" w:hanging="360"/>
      </w:pPr>
      <w:rPr>
        <w:rFonts w:ascii="Arial" w:hAnsi="Arial" w:hint="default"/>
      </w:rPr>
    </w:lvl>
    <w:lvl w:ilvl="5" w:tplc="459841D8" w:tentative="1">
      <w:start w:val="1"/>
      <w:numFmt w:val="bullet"/>
      <w:lvlText w:val="•"/>
      <w:lvlJc w:val="left"/>
      <w:pPr>
        <w:tabs>
          <w:tab w:val="num" w:pos="4320"/>
        </w:tabs>
        <w:ind w:left="4320" w:hanging="360"/>
      </w:pPr>
      <w:rPr>
        <w:rFonts w:ascii="Arial" w:hAnsi="Arial" w:hint="default"/>
      </w:rPr>
    </w:lvl>
    <w:lvl w:ilvl="6" w:tplc="6B16916A" w:tentative="1">
      <w:start w:val="1"/>
      <w:numFmt w:val="bullet"/>
      <w:lvlText w:val="•"/>
      <w:lvlJc w:val="left"/>
      <w:pPr>
        <w:tabs>
          <w:tab w:val="num" w:pos="5040"/>
        </w:tabs>
        <w:ind w:left="5040" w:hanging="360"/>
      </w:pPr>
      <w:rPr>
        <w:rFonts w:ascii="Arial" w:hAnsi="Arial" w:hint="default"/>
      </w:rPr>
    </w:lvl>
    <w:lvl w:ilvl="7" w:tplc="F56CC6B4" w:tentative="1">
      <w:start w:val="1"/>
      <w:numFmt w:val="bullet"/>
      <w:lvlText w:val="•"/>
      <w:lvlJc w:val="left"/>
      <w:pPr>
        <w:tabs>
          <w:tab w:val="num" w:pos="5760"/>
        </w:tabs>
        <w:ind w:left="5760" w:hanging="360"/>
      </w:pPr>
      <w:rPr>
        <w:rFonts w:ascii="Arial" w:hAnsi="Arial" w:hint="default"/>
      </w:rPr>
    </w:lvl>
    <w:lvl w:ilvl="8" w:tplc="6892073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E8690A"/>
    <w:multiLevelType w:val="hybridMultilevel"/>
    <w:tmpl w:val="FE7A4410"/>
    <w:lvl w:ilvl="0" w:tplc="B5CE422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871CD4"/>
    <w:multiLevelType w:val="hybridMultilevel"/>
    <w:tmpl w:val="E50CB9C4"/>
    <w:lvl w:ilvl="0" w:tplc="4148B832">
      <w:start w:val="1"/>
      <w:numFmt w:val="bullet"/>
      <w:lvlText w:val="•"/>
      <w:lvlJc w:val="left"/>
      <w:pPr>
        <w:tabs>
          <w:tab w:val="num" w:pos="720"/>
        </w:tabs>
        <w:ind w:left="720" w:hanging="360"/>
      </w:pPr>
      <w:rPr>
        <w:rFonts w:ascii="Arial" w:hAnsi="Arial" w:hint="default"/>
      </w:rPr>
    </w:lvl>
    <w:lvl w:ilvl="1" w:tplc="F1D87F3A">
      <w:numFmt w:val="none"/>
      <w:lvlText w:val=""/>
      <w:lvlJc w:val="left"/>
      <w:pPr>
        <w:tabs>
          <w:tab w:val="num" w:pos="360"/>
        </w:tabs>
      </w:pPr>
    </w:lvl>
    <w:lvl w:ilvl="2" w:tplc="72E07690">
      <w:numFmt w:val="none"/>
      <w:lvlText w:val=""/>
      <w:lvlJc w:val="left"/>
      <w:pPr>
        <w:tabs>
          <w:tab w:val="num" w:pos="360"/>
        </w:tabs>
      </w:pPr>
    </w:lvl>
    <w:lvl w:ilvl="3" w:tplc="09CE5F56" w:tentative="1">
      <w:start w:val="1"/>
      <w:numFmt w:val="bullet"/>
      <w:lvlText w:val="•"/>
      <w:lvlJc w:val="left"/>
      <w:pPr>
        <w:tabs>
          <w:tab w:val="num" w:pos="2880"/>
        </w:tabs>
        <w:ind w:left="2880" w:hanging="360"/>
      </w:pPr>
      <w:rPr>
        <w:rFonts w:ascii="Arial" w:hAnsi="Arial" w:hint="default"/>
      </w:rPr>
    </w:lvl>
    <w:lvl w:ilvl="4" w:tplc="E7CE7CCA" w:tentative="1">
      <w:start w:val="1"/>
      <w:numFmt w:val="bullet"/>
      <w:lvlText w:val="•"/>
      <w:lvlJc w:val="left"/>
      <w:pPr>
        <w:tabs>
          <w:tab w:val="num" w:pos="3600"/>
        </w:tabs>
        <w:ind w:left="3600" w:hanging="360"/>
      </w:pPr>
      <w:rPr>
        <w:rFonts w:ascii="Arial" w:hAnsi="Arial" w:hint="default"/>
      </w:rPr>
    </w:lvl>
    <w:lvl w:ilvl="5" w:tplc="CDB6440A" w:tentative="1">
      <w:start w:val="1"/>
      <w:numFmt w:val="bullet"/>
      <w:lvlText w:val="•"/>
      <w:lvlJc w:val="left"/>
      <w:pPr>
        <w:tabs>
          <w:tab w:val="num" w:pos="4320"/>
        </w:tabs>
        <w:ind w:left="4320" w:hanging="360"/>
      </w:pPr>
      <w:rPr>
        <w:rFonts w:ascii="Arial" w:hAnsi="Arial" w:hint="default"/>
      </w:rPr>
    </w:lvl>
    <w:lvl w:ilvl="6" w:tplc="AC4EBC76" w:tentative="1">
      <w:start w:val="1"/>
      <w:numFmt w:val="bullet"/>
      <w:lvlText w:val="•"/>
      <w:lvlJc w:val="left"/>
      <w:pPr>
        <w:tabs>
          <w:tab w:val="num" w:pos="5040"/>
        </w:tabs>
        <w:ind w:left="5040" w:hanging="360"/>
      </w:pPr>
      <w:rPr>
        <w:rFonts w:ascii="Arial" w:hAnsi="Arial" w:hint="default"/>
      </w:rPr>
    </w:lvl>
    <w:lvl w:ilvl="7" w:tplc="87C657BE" w:tentative="1">
      <w:start w:val="1"/>
      <w:numFmt w:val="bullet"/>
      <w:lvlText w:val="•"/>
      <w:lvlJc w:val="left"/>
      <w:pPr>
        <w:tabs>
          <w:tab w:val="num" w:pos="5760"/>
        </w:tabs>
        <w:ind w:left="5760" w:hanging="360"/>
      </w:pPr>
      <w:rPr>
        <w:rFonts w:ascii="Arial" w:hAnsi="Arial" w:hint="default"/>
      </w:rPr>
    </w:lvl>
    <w:lvl w:ilvl="8" w:tplc="A484F86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1" w15:restartNumberingAfterBreak="0">
    <w:nsid w:val="611810F3"/>
    <w:multiLevelType w:val="hybridMultilevel"/>
    <w:tmpl w:val="C1880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70B5708"/>
    <w:multiLevelType w:val="hybridMultilevel"/>
    <w:tmpl w:val="4A32E72A"/>
    <w:lvl w:ilvl="0" w:tplc="04090001">
      <w:start w:val="1"/>
      <w:numFmt w:val="bullet"/>
      <w:lvlText w:val=""/>
      <w:lvlJc w:val="left"/>
      <w:pPr>
        <w:tabs>
          <w:tab w:val="num" w:pos="720"/>
        </w:tabs>
        <w:ind w:left="720" w:hanging="360"/>
      </w:pPr>
      <w:rPr>
        <w:rFonts w:ascii="Symbol" w:hAnsi="Symbol" w:hint="default"/>
      </w:rPr>
    </w:lvl>
    <w:lvl w:ilvl="1" w:tplc="861089B2">
      <w:start w:val="26880"/>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8AB01290" w:tentative="1">
      <w:start w:val="1"/>
      <w:numFmt w:val="bullet"/>
      <w:lvlText w:val="•"/>
      <w:lvlJc w:val="left"/>
      <w:pPr>
        <w:tabs>
          <w:tab w:val="num" w:pos="2880"/>
        </w:tabs>
        <w:ind w:left="2880" w:hanging="360"/>
      </w:pPr>
      <w:rPr>
        <w:rFonts w:ascii="Arial" w:hAnsi="Arial" w:hint="default"/>
      </w:rPr>
    </w:lvl>
    <w:lvl w:ilvl="4" w:tplc="6F86D8DE" w:tentative="1">
      <w:start w:val="1"/>
      <w:numFmt w:val="bullet"/>
      <w:lvlText w:val="•"/>
      <w:lvlJc w:val="left"/>
      <w:pPr>
        <w:tabs>
          <w:tab w:val="num" w:pos="3600"/>
        </w:tabs>
        <w:ind w:left="3600" w:hanging="360"/>
      </w:pPr>
      <w:rPr>
        <w:rFonts w:ascii="Arial" w:hAnsi="Arial" w:hint="default"/>
      </w:rPr>
    </w:lvl>
    <w:lvl w:ilvl="5" w:tplc="459841D8" w:tentative="1">
      <w:start w:val="1"/>
      <w:numFmt w:val="bullet"/>
      <w:lvlText w:val="•"/>
      <w:lvlJc w:val="left"/>
      <w:pPr>
        <w:tabs>
          <w:tab w:val="num" w:pos="4320"/>
        </w:tabs>
        <w:ind w:left="4320" w:hanging="360"/>
      </w:pPr>
      <w:rPr>
        <w:rFonts w:ascii="Arial" w:hAnsi="Arial" w:hint="default"/>
      </w:rPr>
    </w:lvl>
    <w:lvl w:ilvl="6" w:tplc="6B16916A" w:tentative="1">
      <w:start w:val="1"/>
      <w:numFmt w:val="bullet"/>
      <w:lvlText w:val="•"/>
      <w:lvlJc w:val="left"/>
      <w:pPr>
        <w:tabs>
          <w:tab w:val="num" w:pos="5040"/>
        </w:tabs>
        <w:ind w:left="5040" w:hanging="360"/>
      </w:pPr>
      <w:rPr>
        <w:rFonts w:ascii="Arial" w:hAnsi="Arial" w:hint="default"/>
      </w:rPr>
    </w:lvl>
    <w:lvl w:ilvl="7" w:tplc="F56CC6B4" w:tentative="1">
      <w:start w:val="1"/>
      <w:numFmt w:val="bullet"/>
      <w:lvlText w:val="•"/>
      <w:lvlJc w:val="left"/>
      <w:pPr>
        <w:tabs>
          <w:tab w:val="num" w:pos="5760"/>
        </w:tabs>
        <w:ind w:left="5760" w:hanging="360"/>
      </w:pPr>
      <w:rPr>
        <w:rFonts w:ascii="Arial" w:hAnsi="Arial" w:hint="default"/>
      </w:rPr>
    </w:lvl>
    <w:lvl w:ilvl="8" w:tplc="6892073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A74D25"/>
    <w:multiLevelType w:val="hybridMultilevel"/>
    <w:tmpl w:val="24124C5C"/>
    <w:lvl w:ilvl="0" w:tplc="04090001">
      <w:start w:val="1"/>
      <w:numFmt w:val="bullet"/>
      <w:lvlText w:val=""/>
      <w:lvlJc w:val="left"/>
      <w:pPr>
        <w:tabs>
          <w:tab w:val="num" w:pos="720"/>
        </w:tabs>
        <w:ind w:left="720" w:hanging="360"/>
      </w:pPr>
      <w:rPr>
        <w:rFonts w:ascii="Symbol" w:hAnsi="Symbol" w:hint="default"/>
      </w:rPr>
    </w:lvl>
    <w:lvl w:ilvl="1" w:tplc="91667220">
      <w:start w:val="6912"/>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753AACB6">
      <w:start w:val="6912"/>
      <w:numFmt w:val="bullet"/>
      <w:lvlText w:val="–"/>
      <w:lvlJc w:val="left"/>
      <w:pPr>
        <w:tabs>
          <w:tab w:val="num" w:pos="2880"/>
        </w:tabs>
        <w:ind w:left="2880" w:hanging="360"/>
      </w:pPr>
      <w:rPr>
        <w:rFonts w:ascii="Arial" w:hAnsi="Arial" w:hint="default"/>
      </w:rPr>
    </w:lvl>
    <w:lvl w:ilvl="4" w:tplc="38D8FFE8">
      <w:start w:val="6912"/>
      <w:numFmt w:val="bullet"/>
      <w:lvlText w:val="»"/>
      <w:lvlJc w:val="left"/>
      <w:pPr>
        <w:tabs>
          <w:tab w:val="num" w:pos="3600"/>
        </w:tabs>
        <w:ind w:left="3600" w:hanging="360"/>
      </w:pPr>
      <w:rPr>
        <w:rFonts w:ascii="Arial" w:hAnsi="Arial" w:hint="default"/>
      </w:rPr>
    </w:lvl>
    <w:lvl w:ilvl="5" w:tplc="19A0905E" w:tentative="1">
      <w:start w:val="1"/>
      <w:numFmt w:val="bullet"/>
      <w:lvlText w:val="•"/>
      <w:lvlJc w:val="left"/>
      <w:pPr>
        <w:tabs>
          <w:tab w:val="num" w:pos="4320"/>
        </w:tabs>
        <w:ind w:left="4320" w:hanging="360"/>
      </w:pPr>
      <w:rPr>
        <w:rFonts w:ascii="Arial" w:hAnsi="Arial" w:hint="default"/>
      </w:rPr>
    </w:lvl>
    <w:lvl w:ilvl="6" w:tplc="EC60D66C" w:tentative="1">
      <w:start w:val="1"/>
      <w:numFmt w:val="bullet"/>
      <w:lvlText w:val="•"/>
      <w:lvlJc w:val="left"/>
      <w:pPr>
        <w:tabs>
          <w:tab w:val="num" w:pos="5040"/>
        </w:tabs>
        <w:ind w:left="5040" w:hanging="360"/>
      </w:pPr>
      <w:rPr>
        <w:rFonts w:ascii="Arial" w:hAnsi="Arial" w:hint="default"/>
      </w:rPr>
    </w:lvl>
    <w:lvl w:ilvl="7" w:tplc="716CC5F6" w:tentative="1">
      <w:start w:val="1"/>
      <w:numFmt w:val="bullet"/>
      <w:lvlText w:val="•"/>
      <w:lvlJc w:val="left"/>
      <w:pPr>
        <w:tabs>
          <w:tab w:val="num" w:pos="5760"/>
        </w:tabs>
        <w:ind w:left="5760" w:hanging="360"/>
      </w:pPr>
      <w:rPr>
        <w:rFonts w:ascii="Arial" w:hAnsi="Arial" w:hint="default"/>
      </w:rPr>
    </w:lvl>
    <w:lvl w:ilvl="8" w:tplc="FD5A269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6" w15:restartNumberingAfterBreak="0">
    <w:nsid w:val="73CC2931"/>
    <w:multiLevelType w:val="hybridMultilevel"/>
    <w:tmpl w:val="F1D062C6"/>
    <w:lvl w:ilvl="0" w:tplc="04090001">
      <w:start w:val="1"/>
      <w:numFmt w:val="bullet"/>
      <w:lvlText w:val=""/>
      <w:lvlJc w:val="left"/>
      <w:pPr>
        <w:tabs>
          <w:tab w:val="num" w:pos="720"/>
        </w:tabs>
        <w:ind w:left="720" w:hanging="360"/>
      </w:pPr>
      <w:rPr>
        <w:rFonts w:ascii="Symbol" w:hAnsi="Symbol" w:hint="default"/>
      </w:rPr>
    </w:lvl>
    <w:lvl w:ilvl="1" w:tplc="861089B2">
      <w:start w:val="26880"/>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8AB01290" w:tentative="1">
      <w:start w:val="1"/>
      <w:numFmt w:val="bullet"/>
      <w:lvlText w:val="•"/>
      <w:lvlJc w:val="left"/>
      <w:pPr>
        <w:tabs>
          <w:tab w:val="num" w:pos="2880"/>
        </w:tabs>
        <w:ind w:left="2880" w:hanging="360"/>
      </w:pPr>
      <w:rPr>
        <w:rFonts w:ascii="Arial" w:hAnsi="Arial" w:hint="default"/>
      </w:rPr>
    </w:lvl>
    <w:lvl w:ilvl="4" w:tplc="6F86D8DE" w:tentative="1">
      <w:start w:val="1"/>
      <w:numFmt w:val="bullet"/>
      <w:lvlText w:val="•"/>
      <w:lvlJc w:val="left"/>
      <w:pPr>
        <w:tabs>
          <w:tab w:val="num" w:pos="3600"/>
        </w:tabs>
        <w:ind w:left="3600" w:hanging="360"/>
      </w:pPr>
      <w:rPr>
        <w:rFonts w:ascii="Arial" w:hAnsi="Arial" w:hint="default"/>
      </w:rPr>
    </w:lvl>
    <w:lvl w:ilvl="5" w:tplc="459841D8" w:tentative="1">
      <w:start w:val="1"/>
      <w:numFmt w:val="bullet"/>
      <w:lvlText w:val="•"/>
      <w:lvlJc w:val="left"/>
      <w:pPr>
        <w:tabs>
          <w:tab w:val="num" w:pos="4320"/>
        </w:tabs>
        <w:ind w:left="4320" w:hanging="360"/>
      </w:pPr>
      <w:rPr>
        <w:rFonts w:ascii="Arial" w:hAnsi="Arial" w:hint="default"/>
      </w:rPr>
    </w:lvl>
    <w:lvl w:ilvl="6" w:tplc="6B16916A" w:tentative="1">
      <w:start w:val="1"/>
      <w:numFmt w:val="bullet"/>
      <w:lvlText w:val="•"/>
      <w:lvlJc w:val="left"/>
      <w:pPr>
        <w:tabs>
          <w:tab w:val="num" w:pos="5040"/>
        </w:tabs>
        <w:ind w:left="5040" w:hanging="360"/>
      </w:pPr>
      <w:rPr>
        <w:rFonts w:ascii="Arial" w:hAnsi="Arial" w:hint="default"/>
      </w:rPr>
    </w:lvl>
    <w:lvl w:ilvl="7" w:tplc="F56CC6B4" w:tentative="1">
      <w:start w:val="1"/>
      <w:numFmt w:val="bullet"/>
      <w:lvlText w:val="•"/>
      <w:lvlJc w:val="left"/>
      <w:pPr>
        <w:tabs>
          <w:tab w:val="num" w:pos="5760"/>
        </w:tabs>
        <w:ind w:left="5760" w:hanging="360"/>
      </w:pPr>
      <w:rPr>
        <w:rFonts w:ascii="Arial" w:hAnsi="Arial" w:hint="default"/>
      </w:rPr>
    </w:lvl>
    <w:lvl w:ilvl="8" w:tplc="6892073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4401ECE"/>
    <w:multiLevelType w:val="hybridMultilevel"/>
    <w:tmpl w:val="A650E918"/>
    <w:lvl w:ilvl="0" w:tplc="04090001">
      <w:start w:val="1"/>
      <w:numFmt w:val="bullet"/>
      <w:lvlText w:val=""/>
      <w:lvlJc w:val="left"/>
      <w:pPr>
        <w:tabs>
          <w:tab w:val="num" w:pos="720"/>
        </w:tabs>
        <w:ind w:left="720" w:hanging="360"/>
      </w:pPr>
      <w:rPr>
        <w:rFonts w:ascii="Symbol" w:hAnsi="Symbol" w:hint="default"/>
      </w:rPr>
    </w:lvl>
    <w:lvl w:ilvl="1" w:tplc="861089B2">
      <w:start w:val="26880"/>
      <w:numFmt w:val="bullet"/>
      <w:lvlText w:val="–"/>
      <w:lvlJc w:val="left"/>
      <w:pPr>
        <w:tabs>
          <w:tab w:val="num" w:pos="1440"/>
        </w:tabs>
        <w:ind w:left="1440" w:hanging="360"/>
      </w:pPr>
      <w:rPr>
        <w:rFonts w:ascii="Arial" w:hAnsi="Arial" w:hint="default"/>
      </w:rPr>
    </w:lvl>
    <w:lvl w:ilvl="2" w:tplc="F9CCC2D2">
      <w:start w:val="26880"/>
      <w:numFmt w:val="bullet"/>
      <w:lvlText w:val="•"/>
      <w:lvlJc w:val="left"/>
      <w:pPr>
        <w:tabs>
          <w:tab w:val="num" w:pos="2160"/>
        </w:tabs>
        <w:ind w:left="2160" w:hanging="360"/>
      </w:pPr>
      <w:rPr>
        <w:rFonts w:ascii="Arial" w:hAnsi="Arial" w:hint="default"/>
      </w:rPr>
    </w:lvl>
    <w:lvl w:ilvl="3" w:tplc="8AB01290" w:tentative="1">
      <w:start w:val="1"/>
      <w:numFmt w:val="bullet"/>
      <w:lvlText w:val="•"/>
      <w:lvlJc w:val="left"/>
      <w:pPr>
        <w:tabs>
          <w:tab w:val="num" w:pos="2880"/>
        </w:tabs>
        <w:ind w:left="2880" w:hanging="360"/>
      </w:pPr>
      <w:rPr>
        <w:rFonts w:ascii="Arial" w:hAnsi="Arial" w:hint="default"/>
      </w:rPr>
    </w:lvl>
    <w:lvl w:ilvl="4" w:tplc="6F86D8DE" w:tentative="1">
      <w:start w:val="1"/>
      <w:numFmt w:val="bullet"/>
      <w:lvlText w:val="•"/>
      <w:lvlJc w:val="left"/>
      <w:pPr>
        <w:tabs>
          <w:tab w:val="num" w:pos="3600"/>
        </w:tabs>
        <w:ind w:left="3600" w:hanging="360"/>
      </w:pPr>
      <w:rPr>
        <w:rFonts w:ascii="Arial" w:hAnsi="Arial" w:hint="default"/>
      </w:rPr>
    </w:lvl>
    <w:lvl w:ilvl="5" w:tplc="459841D8" w:tentative="1">
      <w:start w:val="1"/>
      <w:numFmt w:val="bullet"/>
      <w:lvlText w:val="•"/>
      <w:lvlJc w:val="left"/>
      <w:pPr>
        <w:tabs>
          <w:tab w:val="num" w:pos="4320"/>
        </w:tabs>
        <w:ind w:left="4320" w:hanging="360"/>
      </w:pPr>
      <w:rPr>
        <w:rFonts w:ascii="Arial" w:hAnsi="Arial" w:hint="default"/>
      </w:rPr>
    </w:lvl>
    <w:lvl w:ilvl="6" w:tplc="6B16916A" w:tentative="1">
      <w:start w:val="1"/>
      <w:numFmt w:val="bullet"/>
      <w:lvlText w:val="•"/>
      <w:lvlJc w:val="left"/>
      <w:pPr>
        <w:tabs>
          <w:tab w:val="num" w:pos="5040"/>
        </w:tabs>
        <w:ind w:left="5040" w:hanging="360"/>
      </w:pPr>
      <w:rPr>
        <w:rFonts w:ascii="Arial" w:hAnsi="Arial" w:hint="default"/>
      </w:rPr>
    </w:lvl>
    <w:lvl w:ilvl="7" w:tplc="F56CC6B4" w:tentative="1">
      <w:start w:val="1"/>
      <w:numFmt w:val="bullet"/>
      <w:lvlText w:val="•"/>
      <w:lvlJc w:val="left"/>
      <w:pPr>
        <w:tabs>
          <w:tab w:val="num" w:pos="5760"/>
        </w:tabs>
        <w:ind w:left="5760" w:hanging="360"/>
      </w:pPr>
      <w:rPr>
        <w:rFonts w:ascii="Arial" w:hAnsi="Arial" w:hint="default"/>
      </w:rPr>
    </w:lvl>
    <w:lvl w:ilvl="8" w:tplc="6892073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F93FF1"/>
    <w:multiLevelType w:val="hybridMultilevel"/>
    <w:tmpl w:val="77207A38"/>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1B658A"/>
    <w:multiLevelType w:val="hybridMultilevel"/>
    <w:tmpl w:val="3B08155E"/>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40"/>
  </w:num>
  <w:num w:numId="3">
    <w:abstractNumId w:val="35"/>
  </w:num>
  <w:num w:numId="4">
    <w:abstractNumId w:val="21"/>
  </w:num>
  <w:num w:numId="5">
    <w:abstractNumId w:val="22"/>
  </w:num>
  <w:num w:numId="6">
    <w:abstractNumId w:val="4"/>
  </w:num>
  <w:num w:numId="7">
    <w:abstractNumId w:val="3"/>
  </w:num>
  <w:num w:numId="8">
    <w:abstractNumId w:val="41"/>
  </w:num>
  <w:num w:numId="9">
    <w:abstractNumId w:val="29"/>
  </w:num>
  <w:num w:numId="10">
    <w:abstractNumId w:val="34"/>
  </w:num>
  <w:num w:numId="11">
    <w:abstractNumId w:val="23"/>
  </w:num>
  <w:num w:numId="12">
    <w:abstractNumId w:val="12"/>
  </w:num>
  <w:num w:numId="13">
    <w:abstractNumId w:val="27"/>
  </w:num>
  <w:num w:numId="14">
    <w:abstractNumId w:val="18"/>
  </w:num>
  <w:num w:numId="15">
    <w:abstractNumId w:val="8"/>
  </w:num>
  <w:num w:numId="16">
    <w:abstractNumId w:val="38"/>
  </w:num>
  <w:num w:numId="17">
    <w:abstractNumId w:val="1"/>
  </w:num>
  <w:num w:numId="18">
    <w:abstractNumId w:val="26"/>
  </w:num>
  <w:num w:numId="19">
    <w:abstractNumId w:val="16"/>
  </w:num>
  <w:num w:numId="20">
    <w:abstractNumId w:val="13"/>
  </w:num>
  <w:num w:numId="21">
    <w:abstractNumId w:val="31"/>
  </w:num>
  <w:num w:numId="22">
    <w:abstractNumId w:val="20"/>
  </w:num>
  <w:num w:numId="23">
    <w:abstractNumId w:val="9"/>
  </w:num>
  <w:num w:numId="24">
    <w:abstractNumId w:val="2"/>
  </w:num>
  <w:num w:numId="25">
    <w:abstractNumId w:val="14"/>
  </w:num>
  <w:num w:numId="26">
    <w:abstractNumId w:val="39"/>
  </w:num>
  <w:num w:numId="27">
    <w:abstractNumId w:val="19"/>
  </w:num>
  <w:num w:numId="28">
    <w:abstractNumId w:val="33"/>
  </w:num>
  <w:num w:numId="29">
    <w:abstractNumId w:val="10"/>
  </w:num>
  <w:num w:numId="30">
    <w:abstractNumId w:val="37"/>
  </w:num>
  <w:num w:numId="31">
    <w:abstractNumId w:val="6"/>
  </w:num>
  <w:num w:numId="32">
    <w:abstractNumId w:val="11"/>
  </w:num>
  <w:num w:numId="33">
    <w:abstractNumId w:val="17"/>
  </w:num>
  <w:num w:numId="34">
    <w:abstractNumId w:val="28"/>
  </w:num>
  <w:num w:numId="35">
    <w:abstractNumId w:val="0"/>
  </w:num>
  <w:num w:numId="36">
    <w:abstractNumId w:val="15"/>
  </w:num>
  <w:num w:numId="37">
    <w:abstractNumId w:val="36"/>
  </w:num>
  <w:num w:numId="38">
    <w:abstractNumId w:val="7"/>
  </w:num>
  <w:num w:numId="39">
    <w:abstractNumId w:val="32"/>
  </w:num>
  <w:num w:numId="40">
    <w:abstractNumId w:val="24"/>
  </w:num>
  <w:num w:numId="41">
    <w:abstractNumId w:val="25"/>
  </w:num>
  <w:num w:numId="42">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6883"/>
    <w:rsid w:val="000470C5"/>
    <w:rsid w:val="00047819"/>
    <w:rsid w:val="00047B7C"/>
    <w:rsid w:val="00047C7B"/>
    <w:rsid w:val="00050EB2"/>
    <w:rsid w:val="00051BC5"/>
    <w:rsid w:val="00052455"/>
    <w:rsid w:val="0005259A"/>
    <w:rsid w:val="00052B1B"/>
    <w:rsid w:val="00052B9E"/>
    <w:rsid w:val="00052F10"/>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770"/>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5B9B"/>
    <w:rsid w:val="000A62BA"/>
    <w:rsid w:val="000A693A"/>
    <w:rsid w:val="000A6FE8"/>
    <w:rsid w:val="000A7522"/>
    <w:rsid w:val="000A7B48"/>
    <w:rsid w:val="000A7E62"/>
    <w:rsid w:val="000A7EBB"/>
    <w:rsid w:val="000B09B6"/>
    <w:rsid w:val="000B16F8"/>
    <w:rsid w:val="000B21F0"/>
    <w:rsid w:val="000B2308"/>
    <w:rsid w:val="000B29D2"/>
    <w:rsid w:val="000B3D6F"/>
    <w:rsid w:val="000B3DDA"/>
    <w:rsid w:val="000B3F98"/>
    <w:rsid w:val="000B41D4"/>
    <w:rsid w:val="000B48AA"/>
    <w:rsid w:val="000B4E07"/>
    <w:rsid w:val="000B53EE"/>
    <w:rsid w:val="000B595E"/>
    <w:rsid w:val="000B6095"/>
    <w:rsid w:val="000B6513"/>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6EC"/>
    <w:rsid w:val="0010075C"/>
    <w:rsid w:val="001015F3"/>
    <w:rsid w:val="0010166B"/>
    <w:rsid w:val="00101956"/>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73D"/>
    <w:rsid w:val="0011432C"/>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E60"/>
    <w:rsid w:val="001227F7"/>
    <w:rsid w:val="00122B7A"/>
    <w:rsid w:val="00123A2E"/>
    <w:rsid w:val="001243FE"/>
    <w:rsid w:val="00124441"/>
    <w:rsid w:val="00124B4E"/>
    <w:rsid w:val="00125D6F"/>
    <w:rsid w:val="00126EB9"/>
    <w:rsid w:val="00126FC2"/>
    <w:rsid w:val="001276CA"/>
    <w:rsid w:val="0013019C"/>
    <w:rsid w:val="00131312"/>
    <w:rsid w:val="00131978"/>
    <w:rsid w:val="00131A3B"/>
    <w:rsid w:val="0013223E"/>
    <w:rsid w:val="00132990"/>
    <w:rsid w:val="001346C3"/>
    <w:rsid w:val="001352B7"/>
    <w:rsid w:val="00135633"/>
    <w:rsid w:val="00135653"/>
    <w:rsid w:val="00136C52"/>
    <w:rsid w:val="00136E63"/>
    <w:rsid w:val="00136F1D"/>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078"/>
    <w:rsid w:val="00153597"/>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814"/>
    <w:rsid w:val="001F1044"/>
    <w:rsid w:val="001F15CE"/>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540"/>
    <w:rsid w:val="00214B03"/>
    <w:rsid w:val="002150E8"/>
    <w:rsid w:val="002157F6"/>
    <w:rsid w:val="0021648D"/>
    <w:rsid w:val="00216C45"/>
    <w:rsid w:val="00217537"/>
    <w:rsid w:val="00217CE3"/>
    <w:rsid w:val="00217D0D"/>
    <w:rsid w:val="00221280"/>
    <w:rsid w:val="00221793"/>
    <w:rsid w:val="00221EA8"/>
    <w:rsid w:val="00222371"/>
    <w:rsid w:val="00222443"/>
    <w:rsid w:val="002239B0"/>
    <w:rsid w:val="00224D6A"/>
    <w:rsid w:val="002251BD"/>
    <w:rsid w:val="0022547F"/>
    <w:rsid w:val="00225680"/>
    <w:rsid w:val="00226453"/>
    <w:rsid w:val="00226602"/>
    <w:rsid w:val="00226610"/>
    <w:rsid w:val="00226DDB"/>
    <w:rsid w:val="00226E2E"/>
    <w:rsid w:val="00227498"/>
    <w:rsid w:val="0023025C"/>
    <w:rsid w:val="00230DDD"/>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2057"/>
    <w:rsid w:val="0024207B"/>
    <w:rsid w:val="00242324"/>
    <w:rsid w:val="0024466A"/>
    <w:rsid w:val="00244C25"/>
    <w:rsid w:val="00245157"/>
    <w:rsid w:val="00245A14"/>
    <w:rsid w:val="002468A6"/>
    <w:rsid w:val="00246BDE"/>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E97"/>
    <w:rsid w:val="002D10E4"/>
    <w:rsid w:val="002D177B"/>
    <w:rsid w:val="002D19B9"/>
    <w:rsid w:val="002D1C25"/>
    <w:rsid w:val="002D235D"/>
    <w:rsid w:val="002D2989"/>
    <w:rsid w:val="002D2B7D"/>
    <w:rsid w:val="002D385F"/>
    <w:rsid w:val="002D3907"/>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6F2B"/>
    <w:rsid w:val="002E7A4C"/>
    <w:rsid w:val="002E7BD8"/>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AEB"/>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5DAC"/>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5A5"/>
    <w:rsid w:val="003906D3"/>
    <w:rsid w:val="00391441"/>
    <w:rsid w:val="003917D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29DA"/>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1ABD"/>
    <w:rsid w:val="00471E04"/>
    <w:rsid w:val="004724E2"/>
    <w:rsid w:val="0047306D"/>
    <w:rsid w:val="0047328E"/>
    <w:rsid w:val="004735AE"/>
    <w:rsid w:val="00473CB1"/>
    <w:rsid w:val="00473CC2"/>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38BE"/>
    <w:rsid w:val="004C4104"/>
    <w:rsid w:val="004C4317"/>
    <w:rsid w:val="004C4691"/>
    <w:rsid w:val="004C5AE1"/>
    <w:rsid w:val="004C646F"/>
    <w:rsid w:val="004C6B08"/>
    <w:rsid w:val="004C7B2F"/>
    <w:rsid w:val="004D01DA"/>
    <w:rsid w:val="004D0A57"/>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588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2DC6"/>
    <w:rsid w:val="00523090"/>
    <w:rsid w:val="005237D3"/>
    <w:rsid w:val="00523952"/>
    <w:rsid w:val="00523BF4"/>
    <w:rsid w:val="00524056"/>
    <w:rsid w:val="005249E6"/>
    <w:rsid w:val="00524FF1"/>
    <w:rsid w:val="00525051"/>
    <w:rsid w:val="0052510C"/>
    <w:rsid w:val="005252E9"/>
    <w:rsid w:val="0052582B"/>
    <w:rsid w:val="0052688B"/>
    <w:rsid w:val="00527CA9"/>
    <w:rsid w:val="00527EFF"/>
    <w:rsid w:val="0053003B"/>
    <w:rsid w:val="005316D2"/>
    <w:rsid w:val="00531C10"/>
    <w:rsid w:val="00532652"/>
    <w:rsid w:val="005332A0"/>
    <w:rsid w:val="005334B5"/>
    <w:rsid w:val="005345C6"/>
    <w:rsid w:val="005345F6"/>
    <w:rsid w:val="005349D3"/>
    <w:rsid w:val="005358E1"/>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3B6"/>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4503"/>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60DA"/>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1065"/>
    <w:rsid w:val="005E1392"/>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C35"/>
    <w:rsid w:val="00606A30"/>
    <w:rsid w:val="006070DC"/>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6085B"/>
    <w:rsid w:val="00661227"/>
    <w:rsid w:val="00661378"/>
    <w:rsid w:val="00661D60"/>
    <w:rsid w:val="006626D6"/>
    <w:rsid w:val="006626E4"/>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5F90"/>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21DC"/>
    <w:rsid w:val="006F2944"/>
    <w:rsid w:val="006F2C29"/>
    <w:rsid w:val="006F390D"/>
    <w:rsid w:val="006F4378"/>
    <w:rsid w:val="006F6047"/>
    <w:rsid w:val="006F618C"/>
    <w:rsid w:val="006F62AA"/>
    <w:rsid w:val="006F6CEC"/>
    <w:rsid w:val="007006CE"/>
    <w:rsid w:val="00701328"/>
    <w:rsid w:val="00701893"/>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5D0"/>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07"/>
    <w:rsid w:val="00787035"/>
    <w:rsid w:val="00787DF8"/>
    <w:rsid w:val="007916EF"/>
    <w:rsid w:val="00791C7D"/>
    <w:rsid w:val="00791CE5"/>
    <w:rsid w:val="00791D17"/>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A0275"/>
    <w:rsid w:val="007A066B"/>
    <w:rsid w:val="007A0827"/>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67E"/>
    <w:rsid w:val="007F38D8"/>
    <w:rsid w:val="007F4D0E"/>
    <w:rsid w:val="007F5127"/>
    <w:rsid w:val="007F530A"/>
    <w:rsid w:val="007F5776"/>
    <w:rsid w:val="007F5FF4"/>
    <w:rsid w:val="007F6E65"/>
    <w:rsid w:val="007F6F74"/>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04"/>
    <w:rsid w:val="00891CB5"/>
    <w:rsid w:val="0089232E"/>
    <w:rsid w:val="008923F4"/>
    <w:rsid w:val="00892953"/>
    <w:rsid w:val="008934E0"/>
    <w:rsid w:val="008940C4"/>
    <w:rsid w:val="0089497E"/>
    <w:rsid w:val="00894A35"/>
    <w:rsid w:val="00894B0A"/>
    <w:rsid w:val="008953DE"/>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51A"/>
    <w:rsid w:val="008B3190"/>
    <w:rsid w:val="008B3894"/>
    <w:rsid w:val="008B3C06"/>
    <w:rsid w:val="008B4922"/>
    <w:rsid w:val="008B511F"/>
    <w:rsid w:val="008B6407"/>
    <w:rsid w:val="008B68FB"/>
    <w:rsid w:val="008B69F3"/>
    <w:rsid w:val="008B6D0E"/>
    <w:rsid w:val="008B6DE5"/>
    <w:rsid w:val="008C2112"/>
    <w:rsid w:val="008C2904"/>
    <w:rsid w:val="008C3173"/>
    <w:rsid w:val="008C399A"/>
    <w:rsid w:val="008C3A68"/>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105"/>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8BC"/>
    <w:rsid w:val="00911BC7"/>
    <w:rsid w:val="0091364E"/>
    <w:rsid w:val="00913C50"/>
    <w:rsid w:val="009146F1"/>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289"/>
    <w:rsid w:val="009729A5"/>
    <w:rsid w:val="009729E7"/>
    <w:rsid w:val="00972A82"/>
    <w:rsid w:val="00973462"/>
    <w:rsid w:val="009735A6"/>
    <w:rsid w:val="0097386C"/>
    <w:rsid w:val="00974365"/>
    <w:rsid w:val="009748AA"/>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1215"/>
    <w:rsid w:val="009B1A53"/>
    <w:rsid w:val="009B1F36"/>
    <w:rsid w:val="009B244D"/>
    <w:rsid w:val="009B2560"/>
    <w:rsid w:val="009B262A"/>
    <w:rsid w:val="009B29D5"/>
    <w:rsid w:val="009B2AF7"/>
    <w:rsid w:val="009B2DF8"/>
    <w:rsid w:val="009B397F"/>
    <w:rsid w:val="009B4359"/>
    <w:rsid w:val="009B445B"/>
    <w:rsid w:val="009B4E4E"/>
    <w:rsid w:val="009B4EA0"/>
    <w:rsid w:val="009B5DA8"/>
    <w:rsid w:val="009B72F9"/>
    <w:rsid w:val="009B77A7"/>
    <w:rsid w:val="009C091F"/>
    <w:rsid w:val="009C095C"/>
    <w:rsid w:val="009C099F"/>
    <w:rsid w:val="009C0EE1"/>
    <w:rsid w:val="009C0F68"/>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46B"/>
    <w:rsid w:val="009D4634"/>
    <w:rsid w:val="009D4930"/>
    <w:rsid w:val="009D5485"/>
    <w:rsid w:val="009D5E1B"/>
    <w:rsid w:val="009D6196"/>
    <w:rsid w:val="009D6249"/>
    <w:rsid w:val="009D6532"/>
    <w:rsid w:val="009D65A9"/>
    <w:rsid w:val="009D6BAD"/>
    <w:rsid w:val="009D6ECB"/>
    <w:rsid w:val="009D7BDD"/>
    <w:rsid w:val="009D7BF1"/>
    <w:rsid w:val="009E0A4D"/>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87B"/>
    <w:rsid w:val="009F2955"/>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3043B"/>
    <w:rsid w:val="00A30A28"/>
    <w:rsid w:val="00A31283"/>
    <w:rsid w:val="00A31293"/>
    <w:rsid w:val="00A3178C"/>
    <w:rsid w:val="00A319EA"/>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3D48"/>
    <w:rsid w:val="00A747B9"/>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636"/>
    <w:rsid w:val="00AA4B26"/>
    <w:rsid w:val="00AA4C43"/>
    <w:rsid w:val="00AA51C5"/>
    <w:rsid w:val="00AA522F"/>
    <w:rsid w:val="00AA53AD"/>
    <w:rsid w:val="00AA58BE"/>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6286"/>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02F"/>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6A5"/>
    <w:rsid w:val="00B267E4"/>
    <w:rsid w:val="00B27E21"/>
    <w:rsid w:val="00B27FA1"/>
    <w:rsid w:val="00B30150"/>
    <w:rsid w:val="00B3301A"/>
    <w:rsid w:val="00B3372F"/>
    <w:rsid w:val="00B33C1C"/>
    <w:rsid w:val="00B33E76"/>
    <w:rsid w:val="00B33EC9"/>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4469"/>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AA2"/>
    <w:rsid w:val="00B600BC"/>
    <w:rsid w:val="00B6021B"/>
    <w:rsid w:val="00B610F7"/>
    <w:rsid w:val="00B62816"/>
    <w:rsid w:val="00B637B1"/>
    <w:rsid w:val="00B64049"/>
    <w:rsid w:val="00B64B08"/>
    <w:rsid w:val="00B64DB2"/>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AED"/>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B4"/>
    <w:rsid w:val="00B9426B"/>
    <w:rsid w:val="00B95780"/>
    <w:rsid w:val="00B95D5F"/>
    <w:rsid w:val="00B95E34"/>
    <w:rsid w:val="00B961E4"/>
    <w:rsid w:val="00B97399"/>
    <w:rsid w:val="00B9795E"/>
    <w:rsid w:val="00BA0843"/>
    <w:rsid w:val="00BA0994"/>
    <w:rsid w:val="00BA16C6"/>
    <w:rsid w:val="00BA202C"/>
    <w:rsid w:val="00BA303C"/>
    <w:rsid w:val="00BA3947"/>
    <w:rsid w:val="00BA39A9"/>
    <w:rsid w:val="00BA3A5D"/>
    <w:rsid w:val="00BA3FCA"/>
    <w:rsid w:val="00BA4F3F"/>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8E0"/>
    <w:rsid w:val="00BD5B78"/>
    <w:rsid w:val="00BD5CD4"/>
    <w:rsid w:val="00BD65A7"/>
    <w:rsid w:val="00BD6930"/>
    <w:rsid w:val="00BD6A87"/>
    <w:rsid w:val="00BD6E88"/>
    <w:rsid w:val="00BD7199"/>
    <w:rsid w:val="00BD7A5C"/>
    <w:rsid w:val="00BD7E42"/>
    <w:rsid w:val="00BE0022"/>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CF0"/>
    <w:rsid w:val="00BF6510"/>
    <w:rsid w:val="00BF703E"/>
    <w:rsid w:val="00BF70B5"/>
    <w:rsid w:val="00BF713E"/>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4CE7"/>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9E"/>
    <w:rsid w:val="00C336E6"/>
    <w:rsid w:val="00C33828"/>
    <w:rsid w:val="00C33F82"/>
    <w:rsid w:val="00C34523"/>
    <w:rsid w:val="00C3550A"/>
    <w:rsid w:val="00C3594C"/>
    <w:rsid w:val="00C35E2F"/>
    <w:rsid w:val="00C35FCC"/>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625"/>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4740"/>
    <w:rsid w:val="00C54B0B"/>
    <w:rsid w:val="00C55441"/>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923"/>
    <w:rsid w:val="00D25BCE"/>
    <w:rsid w:val="00D2686D"/>
    <w:rsid w:val="00D26EAA"/>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208A"/>
    <w:rsid w:val="00D526C1"/>
    <w:rsid w:val="00D526C5"/>
    <w:rsid w:val="00D526EB"/>
    <w:rsid w:val="00D5305F"/>
    <w:rsid w:val="00D532C8"/>
    <w:rsid w:val="00D53B0C"/>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5C6"/>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172"/>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35B3"/>
    <w:rsid w:val="00DE40E6"/>
    <w:rsid w:val="00DE4F2C"/>
    <w:rsid w:val="00DE543C"/>
    <w:rsid w:val="00DE5AE8"/>
    <w:rsid w:val="00DE5D52"/>
    <w:rsid w:val="00DE5E27"/>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CA4"/>
    <w:rsid w:val="00E01E76"/>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50A"/>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0832"/>
    <w:rsid w:val="00E31230"/>
    <w:rsid w:val="00E31D3A"/>
    <w:rsid w:val="00E328D2"/>
    <w:rsid w:val="00E328D7"/>
    <w:rsid w:val="00E32C71"/>
    <w:rsid w:val="00E33273"/>
    <w:rsid w:val="00E334F1"/>
    <w:rsid w:val="00E33C03"/>
    <w:rsid w:val="00E355E6"/>
    <w:rsid w:val="00E35A1F"/>
    <w:rsid w:val="00E35D26"/>
    <w:rsid w:val="00E35DA1"/>
    <w:rsid w:val="00E36165"/>
    <w:rsid w:val="00E364A9"/>
    <w:rsid w:val="00E36A5D"/>
    <w:rsid w:val="00E36F9A"/>
    <w:rsid w:val="00E372C4"/>
    <w:rsid w:val="00E373B7"/>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4B38"/>
    <w:rsid w:val="00E84E3D"/>
    <w:rsid w:val="00E8562D"/>
    <w:rsid w:val="00E867BC"/>
    <w:rsid w:val="00E878FF"/>
    <w:rsid w:val="00E90033"/>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A17"/>
    <w:rsid w:val="00EC1D10"/>
    <w:rsid w:val="00EC293F"/>
    <w:rsid w:val="00EC29C5"/>
    <w:rsid w:val="00EC2A5C"/>
    <w:rsid w:val="00EC2BE0"/>
    <w:rsid w:val="00EC2F37"/>
    <w:rsid w:val="00EC2FE0"/>
    <w:rsid w:val="00EC42BE"/>
    <w:rsid w:val="00EC49AE"/>
    <w:rsid w:val="00EC5397"/>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70B2"/>
    <w:rsid w:val="00EF7AD4"/>
    <w:rsid w:val="00EF7D7F"/>
    <w:rsid w:val="00F00016"/>
    <w:rsid w:val="00F00020"/>
    <w:rsid w:val="00F00343"/>
    <w:rsid w:val="00F0103E"/>
    <w:rsid w:val="00F01393"/>
    <w:rsid w:val="00F01B5B"/>
    <w:rsid w:val="00F01CED"/>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3E5"/>
    <w:rsid w:val="00F428BD"/>
    <w:rsid w:val="00F429B5"/>
    <w:rsid w:val="00F42C5F"/>
    <w:rsid w:val="00F4312C"/>
    <w:rsid w:val="00F431BB"/>
    <w:rsid w:val="00F435D4"/>
    <w:rsid w:val="00F436AB"/>
    <w:rsid w:val="00F4420B"/>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5F47"/>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875A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A1F"/>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4"/>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7"/>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41"/>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97064099">
          <w:marLeft w:val="547"/>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2145851169">
          <w:marLeft w:val="547"/>
          <w:marRight w:val="0"/>
          <w:marTop w:val="58"/>
          <w:marBottom w:val="0"/>
          <w:divBdr>
            <w:top w:val="none" w:sz="0" w:space="0" w:color="auto"/>
            <w:left w:val="none" w:sz="0" w:space="0" w:color="auto"/>
            <w:bottom w:val="none" w:sz="0" w:space="0" w:color="auto"/>
            <w:right w:val="none" w:sz="0" w:space="0" w:color="auto"/>
          </w:divBdr>
        </w:div>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799955037">
          <w:marLeft w:val="547"/>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973214983">
          <w:marLeft w:val="547"/>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25299701">
          <w:marLeft w:val="252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1121337940">
          <w:marLeft w:val="547"/>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381754777">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578245915">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1592086782">
          <w:marLeft w:val="547"/>
          <w:marRight w:val="0"/>
          <w:marTop w:val="58"/>
          <w:marBottom w:val="0"/>
          <w:divBdr>
            <w:top w:val="none" w:sz="0" w:space="0" w:color="auto"/>
            <w:left w:val="none" w:sz="0" w:space="0" w:color="auto"/>
            <w:bottom w:val="none" w:sz="0" w:space="0" w:color="auto"/>
            <w:right w:val="none" w:sz="0" w:space="0" w:color="auto"/>
          </w:divBdr>
        </w:div>
        <w:div w:id="332341713">
          <w:marLeft w:val="1166"/>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1811</Words>
  <Characters>10327</Characters>
  <Application>Microsoft Office Word</Application>
  <DocSecurity>0</DocSecurity>
  <Lines>86</Lines>
  <Paragraphs>24</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vt:lpstr>
      <vt:lpstr>Summary and Conclusion</vt:lpstr>
      <vt:lpstr>References</vt:lpstr>
    </vt:vector>
  </TitlesOfParts>
  <LinksUpToDate>false</LinksUpToDate>
  <CharactersWithSpaces>12114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2021-01-14T17:01:00Z</dcterms:created>
  <dcterms:modified xsi:type="dcterms:W3CDTF">2021-04-02T13:42:00Z</dcterms:modified>
</cp:coreProperties>
</file>